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r w:rsidRPr="004D387E">
        <w:rPr>
          <w:rFonts w:ascii="Arial" w:eastAsia="Arial" w:hAnsi="Arial" w:cs="Times New Roman"/>
          <w:b/>
          <w:color w:val="104F75"/>
          <w:sz w:val="36"/>
          <w:szCs w:val="24"/>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116"/>
        <w:gridCol w:w="3850"/>
        <w:gridCol w:w="1098"/>
        <w:gridCol w:w="4376"/>
        <w:gridCol w:w="2097"/>
      </w:tblGrid>
      <w:tr w:rsidR="004D387E" w:rsidRPr="004D387E" w:rsidTr="00DC6A89">
        <w:trPr>
          <w:trHeight w:hRule="exact" w:val="340"/>
        </w:trPr>
        <w:tc>
          <w:tcPr>
            <w:tcW w:w="15417" w:type="dxa"/>
            <w:gridSpan w:val="6"/>
            <w:shd w:val="clear" w:color="auto" w:fill="CFDCE3"/>
            <w:tcMar>
              <w:top w:w="57" w:type="dxa"/>
              <w:bottom w:w="57" w:type="dxa"/>
            </w:tcMar>
          </w:tcPr>
          <w:p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rsidTr="00C77096">
        <w:trPr>
          <w:trHeight w:hRule="exact" w:val="340"/>
        </w:trPr>
        <w:tc>
          <w:tcPr>
            <w:tcW w:w="2880" w:type="dxa"/>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537" w:type="dxa"/>
            <w:gridSpan w:val="5"/>
            <w:shd w:val="clear" w:color="auto" w:fill="auto"/>
            <w:tcMar>
              <w:top w:w="57" w:type="dxa"/>
              <w:bottom w:w="57" w:type="dxa"/>
            </w:tcMar>
          </w:tcPr>
          <w:p w:rsidR="004D387E" w:rsidRPr="004D387E" w:rsidRDefault="00C770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Riverside Junior School </w:t>
            </w:r>
          </w:p>
        </w:tc>
      </w:tr>
      <w:tr w:rsidR="004D387E" w:rsidRPr="004D387E" w:rsidTr="00C77096">
        <w:trPr>
          <w:trHeight w:hRule="exact" w:val="340"/>
        </w:trPr>
        <w:tc>
          <w:tcPr>
            <w:tcW w:w="2880" w:type="dxa"/>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16" w:type="dxa"/>
            <w:shd w:val="clear" w:color="auto" w:fill="auto"/>
            <w:tcMar>
              <w:top w:w="57" w:type="dxa"/>
              <w:bottom w:w="57" w:type="dxa"/>
            </w:tcMar>
          </w:tcPr>
          <w:p w:rsidR="004D387E" w:rsidRPr="00AB5234" w:rsidRDefault="00AB5234" w:rsidP="004D387E">
            <w:pPr>
              <w:spacing w:after="240" w:line="288" w:lineRule="auto"/>
              <w:rPr>
                <w:rFonts w:ascii="Arial" w:eastAsia="Times New Roman" w:hAnsi="Arial" w:cs="Arial"/>
                <w:color w:val="0D0D0D"/>
                <w:sz w:val="20"/>
                <w:szCs w:val="20"/>
                <w:lang w:eastAsia="en-GB"/>
              </w:rPr>
            </w:pPr>
            <w:r w:rsidRPr="00AB5234">
              <w:rPr>
                <w:rFonts w:ascii="Arial" w:eastAsia="Times New Roman" w:hAnsi="Arial" w:cs="Arial"/>
                <w:color w:val="0D0D0D"/>
                <w:sz w:val="20"/>
                <w:szCs w:val="20"/>
                <w:lang w:eastAsia="en-GB"/>
              </w:rPr>
              <w:t>2019 - 20</w:t>
            </w:r>
          </w:p>
        </w:tc>
        <w:tc>
          <w:tcPr>
            <w:tcW w:w="3850" w:type="dxa"/>
            <w:shd w:val="clear" w:color="auto" w:fill="auto"/>
          </w:tcPr>
          <w:p w:rsidR="004D387E" w:rsidRPr="00AB5234" w:rsidRDefault="004D387E" w:rsidP="004D387E">
            <w:pPr>
              <w:spacing w:after="240" w:line="288" w:lineRule="auto"/>
              <w:rPr>
                <w:rFonts w:ascii="Arial" w:eastAsia="Times New Roman" w:hAnsi="Arial" w:cs="Arial"/>
                <w:color w:val="0D0D0D"/>
                <w:sz w:val="20"/>
                <w:szCs w:val="20"/>
                <w:lang w:eastAsia="en-GB"/>
              </w:rPr>
            </w:pPr>
            <w:r w:rsidRPr="00AB5234">
              <w:rPr>
                <w:rFonts w:ascii="Arial" w:eastAsia="Times New Roman" w:hAnsi="Arial" w:cs="Arial"/>
                <w:b/>
                <w:color w:val="0D0D0D"/>
                <w:sz w:val="20"/>
                <w:szCs w:val="20"/>
                <w:lang w:eastAsia="en-GB"/>
              </w:rPr>
              <w:t>Total PP budget</w:t>
            </w:r>
          </w:p>
        </w:tc>
        <w:tc>
          <w:tcPr>
            <w:tcW w:w="1098" w:type="dxa"/>
            <w:shd w:val="clear" w:color="auto" w:fill="auto"/>
          </w:tcPr>
          <w:p w:rsidR="004D387E" w:rsidRPr="004D387E" w:rsidRDefault="00EE1FA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£62,600</w:t>
            </w:r>
          </w:p>
        </w:tc>
        <w:tc>
          <w:tcPr>
            <w:tcW w:w="4376" w:type="dxa"/>
            <w:shd w:val="clear" w:color="auto" w:fill="auto"/>
          </w:tcPr>
          <w:p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2097" w:type="dxa"/>
            <w:shd w:val="clear" w:color="auto" w:fill="auto"/>
          </w:tcPr>
          <w:p w:rsidR="004D387E" w:rsidRPr="004D387E" w:rsidRDefault="00C770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September 2019</w:t>
            </w:r>
          </w:p>
        </w:tc>
      </w:tr>
      <w:tr w:rsidR="004D387E" w:rsidRPr="004D387E" w:rsidTr="00C77096">
        <w:trPr>
          <w:trHeight w:hRule="exact" w:val="488"/>
        </w:trPr>
        <w:tc>
          <w:tcPr>
            <w:tcW w:w="2880" w:type="dxa"/>
            <w:shd w:val="clear" w:color="auto" w:fill="auto"/>
            <w:tcMar>
              <w:top w:w="57" w:type="dxa"/>
              <w:bottom w:w="57" w:type="dxa"/>
            </w:tcMar>
          </w:tcPr>
          <w:p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16" w:type="dxa"/>
            <w:shd w:val="clear" w:color="auto" w:fill="auto"/>
            <w:tcMar>
              <w:top w:w="57" w:type="dxa"/>
              <w:bottom w:w="57" w:type="dxa"/>
            </w:tcMar>
          </w:tcPr>
          <w:p w:rsidR="004D387E" w:rsidRPr="00AB5234" w:rsidRDefault="001462EA" w:rsidP="004D387E">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168</w:t>
            </w:r>
          </w:p>
        </w:tc>
        <w:tc>
          <w:tcPr>
            <w:tcW w:w="3850" w:type="dxa"/>
            <w:shd w:val="clear" w:color="auto" w:fill="auto"/>
          </w:tcPr>
          <w:p w:rsidR="004D387E" w:rsidRPr="00AB5234" w:rsidRDefault="004D387E" w:rsidP="004D387E">
            <w:pPr>
              <w:spacing w:after="240" w:line="288" w:lineRule="auto"/>
              <w:contextualSpacing/>
              <w:rPr>
                <w:rFonts w:ascii="Arial" w:eastAsia="Times New Roman" w:hAnsi="Arial" w:cs="Arial"/>
                <w:color w:val="0D0D0D"/>
                <w:sz w:val="20"/>
                <w:szCs w:val="20"/>
                <w:lang w:eastAsia="en-GB"/>
              </w:rPr>
            </w:pPr>
            <w:r w:rsidRPr="00AB5234">
              <w:rPr>
                <w:rFonts w:ascii="Arial" w:eastAsia="Times New Roman" w:hAnsi="Arial" w:cs="Arial"/>
                <w:b/>
                <w:color w:val="0D0D0D"/>
                <w:sz w:val="20"/>
                <w:szCs w:val="20"/>
                <w:lang w:eastAsia="en-GB"/>
              </w:rPr>
              <w:t>Number of pupils eligible for PP</w:t>
            </w:r>
          </w:p>
        </w:tc>
        <w:tc>
          <w:tcPr>
            <w:tcW w:w="1098" w:type="dxa"/>
            <w:shd w:val="clear" w:color="auto" w:fill="auto"/>
          </w:tcPr>
          <w:p w:rsidR="004D387E" w:rsidRPr="004D387E" w:rsidRDefault="00EE1FA7"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41</w:t>
            </w:r>
          </w:p>
        </w:tc>
        <w:tc>
          <w:tcPr>
            <w:tcW w:w="4376" w:type="dxa"/>
            <w:shd w:val="clear" w:color="auto" w:fill="auto"/>
          </w:tcPr>
          <w:p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2097" w:type="dxa"/>
            <w:shd w:val="clear" w:color="auto" w:fill="auto"/>
          </w:tcPr>
          <w:p w:rsidR="004D387E" w:rsidRPr="004D387E" w:rsidRDefault="00C77096"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September 2020</w:t>
            </w:r>
          </w:p>
        </w:tc>
      </w:tr>
    </w:tbl>
    <w:p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2911"/>
        <w:gridCol w:w="491"/>
        <w:gridCol w:w="3402"/>
      </w:tblGrid>
      <w:tr w:rsidR="004D387E" w:rsidRPr="004D387E" w:rsidTr="00DC6A89">
        <w:trPr>
          <w:trHeight w:hRule="exact" w:val="340"/>
        </w:trPr>
        <w:tc>
          <w:tcPr>
            <w:tcW w:w="15417" w:type="dxa"/>
            <w:gridSpan w:val="6"/>
            <w:shd w:val="clear" w:color="auto" w:fill="CFDCE3"/>
            <w:tcMar>
              <w:top w:w="57" w:type="dxa"/>
              <w:bottom w:w="57" w:type="dxa"/>
            </w:tcMar>
          </w:tcPr>
          <w:p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rsidTr="00DC6A89">
        <w:trPr>
          <w:trHeight w:hRule="exact" w:val="762"/>
        </w:trPr>
        <w:tc>
          <w:tcPr>
            <w:tcW w:w="8613" w:type="dxa"/>
            <w:gridSpan w:val="3"/>
            <w:shd w:val="clear" w:color="auto" w:fill="auto"/>
            <w:tcMar>
              <w:top w:w="57" w:type="dxa"/>
              <w:bottom w:w="57" w:type="dxa"/>
            </w:tcMar>
          </w:tcPr>
          <w:p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gridSpan w:val="2"/>
            <w:shd w:val="clear" w:color="auto" w:fill="FFFFFF"/>
            <w:tcMar>
              <w:top w:w="57" w:type="dxa"/>
              <w:bottom w:w="57" w:type="dxa"/>
            </w:tcMar>
            <w:vAlign w:val="center"/>
          </w:tcPr>
          <w:p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rsidTr="00DC6A89">
        <w:trPr>
          <w:trHeight w:hRule="exact" w:val="397"/>
        </w:trPr>
        <w:tc>
          <w:tcPr>
            <w:tcW w:w="8613" w:type="dxa"/>
            <w:gridSpan w:val="3"/>
            <w:shd w:val="clear" w:color="auto" w:fill="auto"/>
            <w:tcMar>
              <w:top w:w="57" w:type="dxa"/>
              <w:bottom w:w="57" w:type="dxa"/>
            </w:tcMar>
            <w:vAlign w:val="bottom"/>
          </w:tcPr>
          <w:p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2"/>
            <w:shd w:val="clear" w:color="auto" w:fill="auto"/>
            <w:tcMar>
              <w:top w:w="57" w:type="dxa"/>
              <w:bottom w:w="57" w:type="dxa"/>
            </w:tcMar>
            <w:vAlign w:val="center"/>
          </w:tcPr>
          <w:p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2F2F2"/>
            <w:tcMar>
              <w:top w:w="57" w:type="dxa"/>
              <w:bottom w:w="57" w:type="dxa"/>
            </w:tcMar>
          </w:tcPr>
          <w:p w:rsidR="004D387E" w:rsidRPr="004D387E" w:rsidRDefault="00134150"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65%</w:t>
            </w:r>
          </w:p>
        </w:tc>
      </w:tr>
      <w:tr w:rsidR="004D387E" w:rsidRPr="004D387E" w:rsidTr="00DC6A89">
        <w:trPr>
          <w:trHeight w:hRule="exact" w:val="391"/>
        </w:trPr>
        <w:tc>
          <w:tcPr>
            <w:tcW w:w="8613" w:type="dxa"/>
            <w:gridSpan w:val="3"/>
            <w:shd w:val="clear" w:color="auto" w:fill="auto"/>
            <w:tcMar>
              <w:top w:w="57" w:type="dxa"/>
              <w:bottom w:w="57" w:type="dxa"/>
            </w:tcMar>
            <w:vAlign w:val="bottom"/>
          </w:tcPr>
          <w:p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gridSpan w:val="2"/>
            <w:shd w:val="clear" w:color="auto" w:fill="auto"/>
            <w:tcMar>
              <w:top w:w="57" w:type="dxa"/>
              <w:bottom w:w="57" w:type="dxa"/>
            </w:tcMar>
            <w:vAlign w:val="center"/>
          </w:tcPr>
          <w:p w:rsidR="004D387E" w:rsidRPr="004D387E" w:rsidRDefault="00134150"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64.9%</w:t>
            </w:r>
          </w:p>
        </w:tc>
        <w:tc>
          <w:tcPr>
            <w:tcW w:w="3402" w:type="dxa"/>
            <w:shd w:val="clear" w:color="auto" w:fill="F2F2F2"/>
            <w:tcMar>
              <w:top w:w="57" w:type="dxa"/>
              <w:bottom w:w="57" w:type="dxa"/>
            </w:tcMar>
          </w:tcPr>
          <w:p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rsidTr="00DC6A89">
        <w:trPr>
          <w:trHeight w:hRule="exact" w:val="399"/>
        </w:trPr>
        <w:tc>
          <w:tcPr>
            <w:tcW w:w="8613" w:type="dxa"/>
            <w:gridSpan w:val="3"/>
            <w:shd w:val="clear" w:color="auto" w:fill="auto"/>
            <w:tcMar>
              <w:top w:w="57" w:type="dxa"/>
              <w:bottom w:w="57" w:type="dxa"/>
            </w:tcMar>
            <w:vAlign w:val="bottom"/>
          </w:tcPr>
          <w:p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gridSpan w:val="2"/>
            <w:shd w:val="clear" w:color="auto" w:fill="auto"/>
            <w:tcMar>
              <w:top w:w="57" w:type="dxa"/>
              <w:bottom w:w="57" w:type="dxa"/>
            </w:tcMar>
            <w:vAlign w:val="center"/>
          </w:tcPr>
          <w:p w:rsidR="004D387E" w:rsidRPr="004D387E" w:rsidRDefault="00134150"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62.2%</w:t>
            </w:r>
          </w:p>
        </w:tc>
        <w:tc>
          <w:tcPr>
            <w:tcW w:w="3402" w:type="dxa"/>
            <w:shd w:val="clear" w:color="auto" w:fill="F2F2F2"/>
            <w:tcMar>
              <w:top w:w="57" w:type="dxa"/>
              <w:bottom w:w="57" w:type="dxa"/>
            </w:tcMar>
          </w:tcPr>
          <w:p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rsidTr="00DC6A89">
        <w:trPr>
          <w:trHeight w:hRule="exact" w:val="393"/>
        </w:trPr>
        <w:tc>
          <w:tcPr>
            <w:tcW w:w="8613" w:type="dxa"/>
            <w:gridSpan w:val="3"/>
            <w:shd w:val="clear" w:color="auto" w:fill="auto"/>
            <w:tcMar>
              <w:top w:w="57" w:type="dxa"/>
              <w:bottom w:w="57" w:type="dxa"/>
            </w:tcMar>
            <w:vAlign w:val="bottom"/>
          </w:tcPr>
          <w:p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gridSpan w:val="2"/>
            <w:shd w:val="clear" w:color="auto" w:fill="auto"/>
            <w:tcMar>
              <w:top w:w="57" w:type="dxa"/>
              <w:bottom w:w="57" w:type="dxa"/>
            </w:tcMar>
            <w:vAlign w:val="center"/>
          </w:tcPr>
          <w:p w:rsidR="004D387E" w:rsidRPr="004D387E" w:rsidRDefault="00134150"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64.9%</w:t>
            </w:r>
          </w:p>
        </w:tc>
        <w:tc>
          <w:tcPr>
            <w:tcW w:w="3402" w:type="dxa"/>
            <w:shd w:val="clear" w:color="auto" w:fill="F2F2F2"/>
            <w:tcMar>
              <w:top w:w="57" w:type="dxa"/>
              <w:bottom w:w="57" w:type="dxa"/>
            </w:tcMar>
          </w:tcPr>
          <w:p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rsidTr="00DC6A89">
        <w:trPr>
          <w:trHeight w:hRule="exact" w:val="340"/>
        </w:trPr>
        <w:tc>
          <w:tcPr>
            <w:tcW w:w="15417" w:type="dxa"/>
            <w:gridSpan w:val="6"/>
            <w:shd w:val="clear" w:color="auto" w:fill="CFDCE3"/>
            <w:tcMar>
              <w:top w:w="57" w:type="dxa"/>
              <w:bottom w:w="57" w:type="dxa"/>
            </w:tcMar>
          </w:tcPr>
          <w:p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rsidTr="00DC6A89">
        <w:trPr>
          <w:trHeight w:hRule="exact" w:val="340"/>
        </w:trPr>
        <w:tc>
          <w:tcPr>
            <w:tcW w:w="15417" w:type="dxa"/>
            <w:gridSpan w:val="6"/>
            <w:shd w:val="clear" w:color="auto" w:fill="CFDCE3"/>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rsidTr="00DC6A89">
        <w:trPr>
          <w:trHeight w:hRule="exact" w:val="340"/>
        </w:trPr>
        <w:tc>
          <w:tcPr>
            <w:tcW w:w="862" w:type="dxa"/>
            <w:gridSpan w:val="2"/>
            <w:shd w:val="clear" w:color="auto" w:fill="auto"/>
            <w:tcMar>
              <w:top w:w="57" w:type="dxa"/>
              <w:bottom w:w="57" w:type="dxa"/>
            </w:tcMar>
          </w:tcPr>
          <w:p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rsidR="004D387E" w:rsidRPr="004D387E" w:rsidRDefault="00AB523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Basic skills in English and Maths</w:t>
            </w:r>
          </w:p>
        </w:tc>
      </w:tr>
      <w:tr w:rsidR="004D387E" w:rsidRPr="004D387E" w:rsidTr="00DC6A89">
        <w:trPr>
          <w:trHeight w:hRule="exact" w:val="340"/>
        </w:trPr>
        <w:tc>
          <w:tcPr>
            <w:tcW w:w="862" w:type="dxa"/>
            <w:gridSpan w:val="2"/>
            <w:shd w:val="clear" w:color="auto" w:fill="auto"/>
            <w:tcMar>
              <w:top w:w="57" w:type="dxa"/>
              <w:bottom w:w="57" w:type="dxa"/>
            </w:tcMar>
          </w:tcPr>
          <w:p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rsidR="004D387E" w:rsidRPr="004D387E" w:rsidRDefault="00AB5234" w:rsidP="00E12E4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Proport</w:t>
            </w:r>
            <w:r w:rsidR="00E12E4B">
              <w:rPr>
                <w:rFonts w:ascii="Arial" w:eastAsia="Times New Roman" w:hAnsi="Arial" w:cs="Arial"/>
                <w:color w:val="0D0D0D"/>
                <w:sz w:val="24"/>
                <w:szCs w:val="24"/>
                <w:lang w:eastAsia="en-GB"/>
              </w:rPr>
              <w:t>ion of children on SEN register</w:t>
            </w:r>
          </w:p>
        </w:tc>
      </w:tr>
      <w:tr w:rsidR="004D387E" w:rsidRPr="004D387E" w:rsidTr="00DC6A89">
        <w:trPr>
          <w:trHeight w:hRule="exact" w:val="340"/>
        </w:trPr>
        <w:tc>
          <w:tcPr>
            <w:tcW w:w="862" w:type="dxa"/>
            <w:gridSpan w:val="2"/>
            <w:shd w:val="clear" w:color="auto" w:fill="auto"/>
            <w:tcMar>
              <w:top w:w="57" w:type="dxa"/>
              <w:bottom w:w="57" w:type="dxa"/>
            </w:tcMar>
          </w:tcPr>
          <w:p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rsidR="004D387E" w:rsidRPr="004D387E" w:rsidRDefault="00AB523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Emotional Wellbeing </w:t>
            </w:r>
          </w:p>
        </w:tc>
      </w:tr>
      <w:tr w:rsidR="004D387E" w:rsidRPr="004D387E" w:rsidTr="00DC6A89">
        <w:trPr>
          <w:trHeight w:hRule="exact" w:val="340"/>
        </w:trPr>
        <w:tc>
          <w:tcPr>
            <w:tcW w:w="15417" w:type="dxa"/>
            <w:gridSpan w:val="6"/>
            <w:shd w:val="clear" w:color="auto" w:fill="CFDCE3"/>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rsidTr="00DC6A89">
        <w:trPr>
          <w:trHeight w:hRule="exact" w:val="340"/>
        </w:trPr>
        <w:tc>
          <w:tcPr>
            <w:tcW w:w="862" w:type="dxa"/>
            <w:gridSpan w:val="2"/>
            <w:shd w:val="clear" w:color="auto" w:fill="auto"/>
            <w:tcMar>
              <w:top w:w="57" w:type="dxa"/>
              <w:bottom w:w="57" w:type="dxa"/>
            </w:tcMar>
          </w:tcPr>
          <w:p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rsidR="004D387E" w:rsidRPr="004D387E" w:rsidRDefault="00AB523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w:t>
            </w:r>
          </w:p>
        </w:tc>
      </w:tr>
      <w:tr w:rsidR="004D387E" w:rsidRPr="004D387E" w:rsidTr="00DC6A89">
        <w:trPr>
          <w:trHeight w:hRule="exact" w:val="340"/>
        </w:trPr>
        <w:tc>
          <w:tcPr>
            <w:tcW w:w="11524" w:type="dxa"/>
            <w:gridSpan w:val="4"/>
            <w:shd w:val="clear" w:color="auto" w:fill="CFDCE3"/>
            <w:tcMar>
              <w:top w:w="57" w:type="dxa"/>
              <w:bottom w:w="57" w:type="dxa"/>
            </w:tcMar>
          </w:tcPr>
          <w:p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gridSpan w:val="2"/>
            <w:shd w:val="clear" w:color="auto" w:fill="CFDCE3"/>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C77096" w:rsidRPr="004D387E" w:rsidTr="00AB5234">
        <w:trPr>
          <w:trHeight w:hRule="exact" w:val="667"/>
        </w:trPr>
        <w:tc>
          <w:tcPr>
            <w:tcW w:w="817" w:type="dxa"/>
            <w:shd w:val="clear" w:color="auto" w:fill="auto"/>
            <w:tcMar>
              <w:top w:w="57" w:type="dxa"/>
              <w:bottom w:w="57" w:type="dxa"/>
            </w:tcMar>
          </w:tcPr>
          <w:p w:rsidR="00C77096" w:rsidRPr="004D387E" w:rsidRDefault="00C77096"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rsidR="00C77096" w:rsidRPr="004D387E" w:rsidRDefault="00C770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to make expected progress in English and Maths (using alternative assessment if required)</w:t>
            </w:r>
          </w:p>
        </w:tc>
        <w:tc>
          <w:tcPr>
            <w:tcW w:w="3893" w:type="dxa"/>
            <w:gridSpan w:val="2"/>
            <w:shd w:val="clear" w:color="auto" w:fill="auto"/>
          </w:tcPr>
          <w:p w:rsidR="00C77096" w:rsidRDefault="00C77096" w:rsidP="00C77096">
            <w:pPr>
              <w:spacing w:after="240" w:line="288" w:lineRule="auto"/>
              <w:rPr>
                <w:rFonts w:ascii="Arial" w:eastAsia="Times New Roman" w:hAnsi="Arial" w:cs="Arial"/>
                <w:color w:val="0D0D0D"/>
                <w:sz w:val="16"/>
                <w:szCs w:val="16"/>
                <w:lang w:eastAsia="en-GB"/>
              </w:rPr>
            </w:pPr>
            <w:r w:rsidRPr="00C77096">
              <w:rPr>
                <w:rFonts w:ascii="Arial" w:eastAsia="Times New Roman" w:hAnsi="Arial" w:cs="Arial"/>
                <w:color w:val="0D0D0D"/>
                <w:sz w:val="16"/>
                <w:szCs w:val="16"/>
                <w:lang w:eastAsia="en-GB"/>
              </w:rPr>
              <w:t>Exposure to high quality teaching</w:t>
            </w:r>
            <w:r>
              <w:rPr>
                <w:rFonts w:ascii="Arial" w:eastAsia="Times New Roman" w:hAnsi="Arial" w:cs="Arial"/>
                <w:color w:val="0D0D0D"/>
                <w:sz w:val="16"/>
                <w:szCs w:val="16"/>
                <w:lang w:eastAsia="en-GB"/>
              </w:rPr>
              <w:t xml:space="preserve">                    </w:t>
            </w:r>
            <w:r w:rsidRPr="00C77096">
              <w:rPr>
                <w:rFonts w:ascii="Arial" w:eastAsia="Times New Roman" w:hAnsi="Arial" w:cs="Arial"/>
                <w:color w:val="0D0D0D"/>
                <w:sz w:val="16"/>
                <w:szCs w:val="16"/>
                <w:lang w:eastAsia="en-GB"/>
              </w:rPr>
              <w:t>Access to targeted intervention</w:t>
            </w:r>
            <w:r>
              <w:rPr>
                <w:rFonts w:ascii="Arial" w:eastAsia="Times New Roman" w:hAnsi="Arial" w:cs="Arial"/>
                <w:color w:val="0D0D0D"/>
                <w:sz w:val="16"/>
                <w:szCs w:val="16"/>
                <w:lang w:eastAsia="en-GB"/>
              </w:rPr>
              <w:t xml:space="preserve">                   Attendance at 96% +                                       Greater sense of self and improved wellbeing through increased parental involvement and access to wider school life</w:t>
            </w:r>
          </w:p>
          <w:p w:rsidR="00C77096" w:rsidRPr="00C77096" w:rsidRDefault="00C77096" w:rsidP="00C77096">
            <w:pPr>
              <w:spacing w:after="240" w:line="288" w:lineRule="auto"/>
              <w:rPr>
                <w:rFonts w:ascii="Arial" w:eastAsia="Times New Roman" w:hAnsi="Arial" w:cs="Arial"/>
                <w:color w:val="0D0D0D"/>
                <w:sz w:val="16"/>
                <w:szCs w:val="16"/>
                <w:lang w:eastAsia="en-GB"/>
              </w:rPr>
            </w:pPr>
          </w:p>
          <w:p w:rsidR="00C77096" w:rsidRPr="004D387E" w:rsidRDefault="00C77096" w:rsidP="00C77096">
            <w:pPr>
              <w:spacing w:after="240" w:line="288" w:lineRule="auto"/>
              <w:rPr>
                <w:rFonts w:ascii="Arial" w:eastAsia="Times New Roman" w:hAnsi="Arial" w:cs="Arial"/>
                <w:color w:val="0D0D0D"/>
                <w:sz w:val="24"/>
                <w:szCs w:val="24"/>
                <w:lang w:eastAsia="en-GB"/>
              </w:rPr>
            </w:pPr>
          </w:p>
        </w:tc>
      </w:tr>
    </w:tbl>
    <w:p w:rsidR="004D387E" w:rsidRDefault="004D387E" w:rsidP="004D387E">
      <w:pPr>
        <w:spacing w:after="0" w:line="288" w:lineRule="auto"/>
        <w:rPr>
          <w:rFonts w:ascii="Arial" w:eastAsia="Times New Roman" w:hAnsi="Arial" w:cs="Arial"/>
          <w:color w:val="0D0D0D"/>
          <w:sz w:val="24"/>
          <w:szCs w:val="24"/>
          <w:lang w:eastAsia="en-GB"/>
        </w:rPr>
      </w:pPr>
    </w:p>
    <w:p w:rsidR="00E12E4B" w:rsidRPr="004D387E" w:rsidRDefault="00E12E4B"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559"/>
        <w:gridCol w:w="142"/>
        <w:gridCol w:w="3544"/>
        <w:gridCol w:w="992"/>
        <w:gridCol w:w="2268"/>
        <w:gridCol w:w="1417"/>
        <w:gridCol w:w="1843"/>
        <w:gridCol w:w="992"/>
      </w:tblGrid>
      <w:tr w:rsidR="004D387E" w:rsidRPr="004D387E" w:rsidTr="00DC6A89">
        <w:trPr>
          <w:trHeight w:hRule="exact" w:val="340"/>
        </w:trPr>
        <w:tc>
          <w:tcPr>
            <w:tcW w:w="15417" w:type="dxa"/>
            <w:gridSpan w:val="10"/>
            <w:shd w:val="clear" w:color="auto" w:fill="CFDCE3"/>
            <w:tcMar>
              <w:top w:w="57" w:type="dxa"/>
              <w:bottom w:w="57" w:type="dxa"/>
            </w:tcMar>
          </w:tcPr>
          <w:p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Review of expenditure </w:t>
            </w:r>
          </w:p>
        </w:tc>
      </w:tr>
      <w:tr w:rsidR="004D387E" w:rsidRPr="004D387E" w:rsidTr="00DC6A89">
        <w:trPr>
          <w:trHeight w:hRule="exact" w:val="340"/>
        </w:trPr>
        <w:tc>
          <w:tcPr>
            <w:tcW w:w="4219" w:type="dxa"/>
            <w:gridSpan w:val="3"/>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7"/>
            <w:shd w:val="clear" w:color="auto" w:fill="auto"/>
          </w:tcPr>
          <w:p w:rsidR="004D387E" w:rsidRPr="004D387E" w:rsidRDefault="00C77096"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2018-19</w:t>
            </w:r>
          </w:p>
        </w:tc>
      </w:tr>
      <w:tr w:rsidR="004D387E" w:rsidRPr="004D387E" w:rsidTr="00DC6A89">
        <w:trPr>
          <w:trHeight w:hRule="exact" w:val="340"/>
        </w:trPr>
        <w:tc>
          <w:tcPr>
            <w:tcW w:w="15417" w:type="dxa"/>
            <w:gridSpan w:val="10"/>
            <w:shd w:val="clear" w:color="auto" w:fill="FFFFFF"/>
            <w:tcMar>
              <w:top w:w="57" w:type="dxa"/>
              <w:bottom w:w="57" w:type="dxa"/>
            </w:tcMar>
          </w:tcPr>
          <w:p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rsidTr="00DC6A89">
        <w:trPr>
          <w:trHeight w:hRule="exact" w:val="1173"/>
        </w:trPr>
        <w:tc>
          <w:tcPr>
            <w:tcW w:w="2235" w:type="dxa"/>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977905" w:rsidTr="00F6364B">
        <w:trPr>
          <w:trHeight w:hRule="exact" w:val="1148"/>
        </w:trPr>
        <w:tc>
          <w:tcPr>
            <w:tcW w:w="2235" w:type="dxa"/>
            <w:shd w:val="clear" w:color="auto" w:fill="auto"/>
            <w:tcMar>
              <w:top w:w="57" w:type="dxa"/>
              <w:bottom w:w="57" w:type="dxa"/>
            </w:tcMar>
          </w:tcPr>
          <w:p w:rsidR="004D387E"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Personalised learning approach. Adapted and developed curriculum </w:t>
            </w:r>
          </w:p>
        </w:tc>
        <w:tc>
          <w:tcPr>
            <w:tcW w:w="1984" w:type="dxa"/>
            <w:gridSpan w:val="2"/>
            <w:shd w:val="clear" w:color="auto" w:fill="auto"/>
            <w:tcMar>
              <w:top w:w="57" w:type="dxa"/>
              <w:bottom w:w="57" w:type="dxa"/>
            </w:tcMar>
          </w:tcPr>
          <w:p w:rsidR="004D387E" w:rsidRPr="00977905" w:rsidRDefault="00977905" w:rsidP="004D387E">
            <w:pPr>
              <w:spacing w:after="240" w:line="288" w:lineRule="auto"/>
              <w:rPr>
                <w:rFonts w:ascii="Arial" w:eastAsia="Times New Roman" w:hAnsi="Arial" w:cs="Arial"/>
                <w:color w:val="0D0D0D"/>
                <w:sz w:val="16"/>
                <w:szCs w:val="16"/>
                <w:lang w:eastAsia="en-GB"/>
              </w:rPr>
            </w:pPr>
            <w:r w:rsidRPr="00977905">
              <w:rPr>
                <w:rFonts w:ascii="Arial" w:eastAsia="Times New Roman" w:hAnsi="Arial" w:cs="Arial"/>
                <w:color w:val="0D0D0D"/>
                <w:sz w:val="16"/>
                <w:szCs w:val="16"/>
                <w:lang w:eastAsia="en-GB"/>
              </w:rPr>
              <w:t>Quality first</w:t>
            </w:r>
            <w:r>
              <w:rPr>
                <w:rFonts w:ascii="Arial" w:eastAsia="Times New Roman" w:hAnsi="Arial" w:cs="Arial"/>
                <w:color w:val="0D0D0D"/>
                <w:sz w:val="16"/>
                <w:szCs w:val="16"/>
                <w:lang w:eastAsia="en-GB"/>
              </w:rPr>
              <w:t xml:space="preserve"> teaching to ensure progress targets</w:t>
            </w:r>
          </w:p>
        </w:tc>
        <w:tc>
          <w:tcPr>
            <w:tcW w:w="4678" w:type="dxa"/>
            <w:gridSpan w:val="3"/>
            <w:shd w:val="clear" w:color="auto" w:fill="auto"/>
            <w:tcMar>
              <w:top w:w="57" w:type="dxa"/>
              <w:bottom w:w="57" w:type="dxa"/>
            </w:tcMar>
          </w:tcPr>
          <w:p w:rsidR="004D387E"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Teachers and support staff are our most essential of resource when raising the academic outcomes of pupils. SLT had big expectations of staff with regard to approaches to learning and this will be followed up next year with training to support staff.</w:t>
            </w:r>
          </w:p>
        </w:tc>
        <w:tc>
          <w:tcPr>
            <w:tcW w:w="5528" w:type="dxa"/>
            <w:gridSpan w:val="3"/>
            <w:shd w:val="clear" w:color="auto" w:fill="auto"/>
            <w:tcMar>
              <w:top w:w="57" w:type="dxa"/>
              <w:bottom w:w="57" w:type="dxa"/>
            </w:tcMar>
          </w:tcPr>
          <w:p w:rsidR="004D387E"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More training is needed and thus we will continue to invest in staff next year.</w:t>
            </w:r>
          </w:p>
        </w:tc>
        <w:tc>
          <w:tcPr>
            <w:tcW w:w="992" w:type="dxa"/>
            <w:shd w:val="clear" w:color="auto" w:fill="auto"/>
          </w:tcPr>
          <w:p w:rsidR="004D387E"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£0</w:t>
            </w:r>
          </w:p>
        </w:tc>
      </w:tr>
      <w:tr w:rsidR="004D387E" w:rsidRPr="00977905" w:rsidTr="00F6364B">
        <w:trPr>
          <w:trHeight w:hRule="exact" w:val="1002"/>
        </w:trPr>
        <w:tc>
          <w:tcPr>
            <w:tcW w:w="2235" w:type="dxa"/>
            <w:shd w:val="clear" w:color="auto" w:fill="auto"/>
            <w:tcMar>
              <w:top w:w="57" w:type="dxa"/>
              <w:bottom w:w="57" w:type="dxa"/>
            </w:tcMar>
          </w:tcPr>
          <w:p w:rsidR="004D387E"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Development of coaching curriculum across the school. Ongoing curriculum development re SMSC</w:t>
            </w:r>
          </w:p>
        </w:tc>
        <w:tc>
          <w:tcPr>
            <w:tcW w:w="1984" w:type="dxa"/>
            <w:gridSpan w:val="2"/>
            <w:shd w:val="clear" w:color="auto" w:fill="auto"/>
            <w:tcMar>
              <w:top w:w="57" w:type="dxa"/>
              <w:bottom w:w="57" w:type="dxa"/>
            </w:tcMar>
          </w:tcPr>
          <w:p w:rsidR="004D387E" w:rsidRPr="00977905" w:rsidRDefault="00977905"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Increased pupil Metacognition</w:t>
            </w:r>
          </w:p>
        </w:tc>
        <w:tc>
          <w:tcPr>
            <w:tcW w:w="4678" w:type="dxa"/>
            <w:gridSpan w:val="3"/>
            <w:shd w:val="clear" w:color="auto" w:fill="auto"/>
            <w:tcMar>
              <w:top w:w="57" w:type="dxa"/>
              <w:bottom w:w="57" w:type="dxa"/>
            </w:tcMar>
          </w:tcPr>
          <w:p w:rsidR="004D387E" w:rsidRPr="00977905" w:rsidRDefault="00F6364B" w:rsidP="00F6364B">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Although extremely useful research with clear directives it has not been tracked as to whether an individual pupil’s ‘metacognition’ has been increased sufficiently to impact on academic outcomes.</w:t>
            </w:r>
          </w:p>
        </w:tc>
        <w:tc>
          <w:tcPr>
            <w:tcW w:w="5528" w:type="dxa"/>
            <w:gridSpan w:val="3"/>
            <w:shd w:val="clear" w:color="auto" w:fill="auto"/>
            <w:tcMar>
              <w:top w:w="57" w:type="dxa"/>
              <w:bottom w:w="57" w:type="dxa"/>
            </w:tcMar>
          </w:tcPr>
          <w:p w:rsidR="00F6364B"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Training would need to be accessed by al staff, a clear plan for implementation drawn up and a monitoring time table with clear measures implemented. We will not be pursuing this next year. </w:t>
            </w:r>
          </w:p>
        </w:tc>
        <w:tc>
          <w:tcPr>
            <w:tcW w:w="992" w:type="dxa"/>
            <w:shd w:val="clear" w:color="auto" w:fill="auto"/>
          </w:tcPr>
          <w:p w:rsidR="004D387E" w:rsidRPr="00977905" w:rsidRDefault="00977905"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£1000</w:t>
            </w:r>
          </w:p>
        </w:tc>
      </w:tr>
      <w:tr w:rsidR="00977905" w:rsidRPr="00977905" w:rsidTr="00F6364B">
        <w:trPr>
          <w:trHeight w:hRule="exact" w:val="1010"/>
        </w:trPr>
        <w:tc>
          <w:tcPr>
            <w:tcW w:w="2235" w:type="dxa"/>
            <w:shd w:val="clear" w:color="auto" w:fill="auto"/>
            <w:tcMar>
              <w:top w:w="57" w:type="dxa"/>
              <w:bottom w:w="57" w:type="dxa"/>
            </w:tcMar>
          </w:tcPr>
          <w:p w:rsidR="00977905"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Appropriate targeted training and support for teaching staff</w:t>
            </w:r>
          </w:p>
        </w:tc>
        <w:tc>
          <w:tcPr>
            <w:tcW w:w="1984" w:type="dxa"/>
            <w:gridSpan w:val="2"/>
            <w:shd w:val="clear" w:color="auto" w:fill="auto"/>
            <w:tcMar>
              <w:top w:w="57" w:type="dxa"/>
              <w:bottom w:w="57" w:type="dxa"/>
            </w:tcMar>
          </w:tcPr>
          <w:p w:rsidR="00977905" w:rsidRDefault="00977905"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Ensure all staff are training to meet the needs of all </w:t>
            </w:r>
            <w:r w:rsidR="00F6364B">
              <w:rPr>
                <w:rFonts w:ascii="Arial" w:eastAsia="Times New Roman" w:hAnsi="Arial" w:cs="Arial"/>
                <w:color w:val="0D0D0D"/>
                <w:sz w:val="16"/>
                <w:szCs w:val="16"/>
                <w:lang w:eastAsia="en-GB"/>
              </w:rPr>
              <w:t>children</w:t>
            </w:r>
          </w:p>
        </w:tc>
        <w:tc>
          <w:tcPr>
            <w:tcW w:w="4678" w:type="dxa"/>
            <w:gridSpan w:val="3"/>
            <w:shd w:val="clear" w:color="auto" w:fill="auto"/>
            <w:tcMar>
              <w:top w:w="57" w:type="dxa"/>
              <w:bottom w:w="57" w:type="dxa"/>
            </w:tcMar>
          </w:tcPr>
          <w:p w:rsidR="00977905" w:rsidRPr="00977905" w:rsidRDefault="00F636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Staff are highly skilled but more work needs to be done so as to relate directly to academic outcomes. Some of this is about monitoring impact and having clear measures for leaders to hold those to account. </w:t>
            </w:r>
          </w:p>
        </w:tc>
        <w:tc>
          <w:tcPr>
            <w:tcW w:w="5528" w:type="dxa"/>
            <w:gridSpan w:val="3"/>
            <w:shd w:val="clear" w:color="auto" w:fill="auto"/>
            <w:tcMar>
              <w:top w:w="57" w:type="dxa"/>
              <w:bottom w:w="57" w:type="dxa"/>
            </w:tcMar>
          </w:tcPr>
          <w:p w:rsidR="00977905" w:rsidRPr="00977905" w:rsidRDefault="00F6364B" w:rsidP="00F6364B">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Training was too individualised and thus did not allow for this outcome to be achieved fully. Training of staff will be a priority next year.</w:t>
            </w:r>
          </w:p>
        </w:tc>
        <w:tc>
          <w:tcPr>
            <w:tcW w:w="992" w:type="dxa"/>
            <w:shd w:val="clear" w:color="auto" w:fill="auto"/>
          </w:tcPr>
          <w:p w:rsidR="00977905" w:rsidRPr="00977905" w:rsidRDefault="00977905"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£1625</w:t>
            </w:r>
          </w:p>
        </w:tc>
      </w:tr>
      <w:tr w:rsidR="004D387E" w:rsidRPr="004D387E" w:rsidTr="00DC6A89">
        <w:trPr>
          <w:trHeight w:hRule="exact" w:val="340"/>
        </w:trPr>
        <w:tc>
          <w:tcPr>
            <w:tcW w:w="15417" w:type="dxa"/>
            <w:gridSpan w:val="10"/>
            <w:shd w:val="clear" w:color="auto" w:fill="auto"/>
            <w:tcMar>
              <w:top w:w="57" w:type="dxa"/>
              <w:bottom w:w="57" w:type="dxa"/>
            </w:tcMar>
          </w:tcPr>
          <w:p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rsidTr="00DC6A89">
        <w:trPr>
          <w:trHeight w:hRule="exact" w:val="1220"/>
        </w:trPr>
        <w:tc>
          <w:tcPr>
            <w:tcW w:w="2235" w:type="dxa"/>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A4484D" w:rsidTr="00A4484D">
        <w:trPr>
          <w:trHeight w:hRule="exact" w:val="1815"/>
        </w:trPr>
        <w:tc>
          <w:tcPr>
            <w:tcW w:w="2235" w:type="dxa"/>
            <w:shd w:val="clear" w:color="auto" w:fill="auto"/>
            <w:tcMar>
              <w:top w:w="57" w:type="dxa"/>
              <w:bottom w:w="57" w:type="dxa"/>
            </w:tcMar>
          </w:tcPr>
          <w:p w:rsidR="00A4484D"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Key staff employed to close the gap. Specific teaching programs for individuals and groups. Use of IT – </w:t>
            </w:r>
            <w:proofErr w:type="spellStart"/>
            <w:r>
              <w:rPr>
                <w:rFonts w:ascii="Arial" w:eastAsia="Times New Roman" w:hAnsi="Arial" w:cs="Arial"/>
                <w:color w:val="0D0D0D"/>
                <w:sz w:val="16"/>
                <w:szCs w:val="16"/>
                <w:lang w:eastAsia="en-GB"/>
              </w:rPr>
              <w:t>Mathletics</w:t>
            </w:r>
            <w:proofErr w:type="spellEnd"/>
            <w:r>
              <w:rPr>
                <w:rFonts w:ascii="Arial" w:eastAsia="Times New Roman" w:hAnsi="Arial" w:cs="Arial"/>
                <w:color w:val="0D0D0D"/>
                <w:sz w:val="16"/>
                <w:szCs w:val="16"/>
                <w:lang w:eastAsia="en-GB"/>
              </w:rPr>
              <w:t xml:space="preserve">, </w:t>
            </w:r>
            <w:proofErr w:type="spellStart"/>
            <w:r>
              <w:rPr>
                <w:rFonts w:ascii="Arial" w:eastAsia="Times New Roman" w:hAnsi="Arial" w:cs="Arial"/>
                <w:color w:val="0D0D0D"/>
                <w:sz w:val="16"/>
                <w:szCs w:val="16"/>
                <w:lang w:eastAsia="en-GB"/>
              </w:rPr>
              <w:t>Nessi</w:t>
            </w:r>
            <w:proofErr w:type="spellEnd"/>
            <w:r>
              <w:rPr>
                <w:rFonts w:ascii="Arial" w:eastAsia="Times New Roman" w:hAnsi="Arial" w:cs="Arial"/>
                <w:color w:val="0D0D0D"/>
                <w:sz w:val="16"/>
                <w:szCs w:val="16"/>
                <w:lang w:eastAsia="en-GB"/>
              </w:rPr>
              <w:t>, handwriting programs to ensure personalised provision</w:t>
            </w:r>
          </w:p>
        </w:tc>
        <w:tc>
          <w:tcPr>
            <w:tcW w:w="1984" w:type="dxa"/>
            <w:gridSpan w:val="2"/>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Identified key areas – highlighted and personalised teaching to ensure specific progress</w:t>
            </w:r>
          </w:p>
        </w:tc>
        <w:tc>
          <w:tcPr>
            <w:tcW w:w="4678" w:type="dxa"/>
            <w:gridSpan w:val="3"/>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Impact is varied given the nature of the actions. PP/SEN children access many of the resources identified but non-SEN do not. For those who are SEN progress was good and thus the impact was seen. </w:t>
            </w:r>
          </w:p>
        </w:tc>
        <w:tc>
          <w:tcPr>
            <w:tcW w:w="5528" w:type="dxa"/>
            <w:gridSpan w:val="3"/>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Questions have to be asked as to whether PP funding or SEN funding should be used to target SEN PP children. Moving forward we will look at intervention as a whole and increase our offer to those that are not SEN.</w:t>
            </w:r>
          </w:p>
        </w:tc>
        <w:tc>
          <w:tcPr>
            <w:tcW w:w="992" w:type="dxa"/>
            <w:shd w:val="clear" w:color="auto" w:fill="auto"/>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£2450</w:t>
            </w:r>
          </w:p>
        </w:tc>
      </w:tr>
      <w:tr w:rsidR="004D387E" w:rsidRPr="00A4484D" w:rsidTr="00DC6A89">
        <w:trPr>
          <w:trHeight w:hRule="exact" w:val="660"/>
        </w:trPr>
        <w:tc>
          <w:tcPr>
            <w:tcW w:w="2235" w:type="dxa"/>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Key targeted children receive intervention </w:t>
            </w:r>
          </w:p>
        </w:tc>
        <w:tc>
          <w:tcPr>
            <w:tcW w:w="1984" w:type="dxa"/>
            <w:gridSpan w:val="2"/>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attainments</w:t>
            </w:r>
          </w:p>
        </w:tc>
        <w:tc>
          <w:tcPr>
            <w:tcW w:w="4678" w:type="dxa"/>
            <w:gridSpan w:val="3"/>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SEN PP children benefited from this offer and made good progress against their targets. </w:t>
            </w:r>
          </w:p>
        </w:tc>
        <w:tc>
          <w:tcPr>
            <w:tcW w:w="5528" w:type="dxa"/>
            <w:gridSpan w:val="3"/>
            <w:shd w:val="clear" w:color="auto" w:fill="auto"/>
            <w:tcMar>
              <w:top w:w="57" w:type="dxa"/>
              <w:bottom w:w="57" w:type="dxa"/>
            </w:tcMar>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Non SEN PP children need to access support in class from teachers or dedicated support staff. We will look to reduce non SEN PP children accessing out of class intervention that can be delivered in class.</w:t>
            </w:r>
          </w:p>
        </w:tc>
        <w:tc>
          <w:tcPr>
            <w:tcW w:w="992" w:type="dxa"/>
            <w:shd w:val="clear" w:color="auto" w:fill="auto"/>
          </w:tcPr>
          <w:p w:rsidR="004D387E"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£0</w:t>
            </w:r>
          </w:p>
        </w:tc>
      </w:tr>
      <w:tr w:rsidR="00A4484D" w:rsidRPr="00A4484D" w:rsidTr="00A4484D">
        <w:trPr>
          <w:trHeight w:hRule="exact" w:val="1343"/>
        </w:trPr>
        <w:tc>
          <w:tcPr>
            <w:tcW w:w="2235" w:type="dxa"/>
            <w:shd w:val="clear" w:color="auto" w:fill="auto"/>
            <w:tcMar>
              <w:top w:w="57" w:type="dxa"/>
              <w:bottom w:w="57" w:type="dxa"/>
            </w:tcMar>
          </w:tcPr>
          <w:p w:rsidR="00A4484D"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Specialised practitioner employed during the PM. Established referral system in place accessible by parents children and staff</w:t>
            </w:r>
          </w:p>
        </w:tc>
        <w:tc>
          <w:tcPr>
            <w:tcW w:w="1984" w:type="dxa"/>
            <w:gridSpan w:val="2"/>
            <w:shd w:val="clear" w:color="auto" w:fill="auto"/>
            <w:tcMar>
              <w:top w:w="57" w:type="dxa"/>
              <w:bottom w:w="57" w:type="dxa"/>
            </w:tcMar>
          </w:tcPr>
          <w:p w:rsidR="00A4484D" w:rsidRPr="00A4484D" w:rsidRDefault="00A4484D"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Removal of emotional, social barriers to learning</w:t>
            </w:r>
          </w:p>
        </w:tc>
        <w:tc>
          <w:tcPr>
            <w:tcW w:w="4678" w:type="dxa"/>
            <w:gridSpan w:val="3"/>
            <w:shd w:val="clear" w:color="auto" w:fill="auto"/>
            <w:tcMar>
              <w:top w:w="57" w:type="dxa"/>
              <w:bottom w:w="57" w:type="dxa"/>
            </w:tcMar>
          </w:tcPr>
          <w:p w:rsidR="00A4484D" w:rsidRPr="00A4484D" w:rsidRDefault="00E12E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Impact of practitioner evident however more specific measures need to be in place. Also, PP children will need to be assigned to interventions and clubs so as to ensure all are accessing something that can impact on targets set. </w:t>
            </w:r>
          </w:p>
        </w:tc>
        <w:tc>
          <w:tcPr>
            <w:tcW w:w="5528" w:type="dxa"/>
            <w:gridSpan w:val="3"/>
            <w:shd w:val="clear" w:color="auto" w:fill="auto"/>
            <w:tcMar>
              <w:top w:w="57" w:type="dxa"/>
              <w:bottom w:w="57" w:type="dxa"/>
            </w:tcMar>
          </w:tcPr>
          <w:p w:rsidR="00A4484D" w:rsidRPr="00A4484D" w:rsidRDefault="00E12E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Again SEN PP get a lot from this offer. We are going to extend the offer to include a greater variety of activities so as to engage non-SEN PP in meaningful intervention provision. </w:t>
            </w:r>
          </w:p>
        </w:tc>
        <w:tc>
          <w:tcPr>
            <w:tcW w:w="992" w:type="dxa"/>
            <w:shd w:val="clear" w:color="auto" w:fill="auto"/>
          </w:tcPr>
          <w:p w:rsidR="00A4484D" w:rsidRPr="00A4484D" w:rsidRDefault="00E12E4B"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£0</w:t>
            </w:r>
          </w:p>
        </w:tc>
      </w:tr>
      <w:tr w:rsidR="004D387E" w:rsidRPr="004D387E" w:rsidTr="00DC6A89">
        <w:trPr>
          <w:trHeight w:hRule="exact" w:val="340"/>
        </w:trPr>
        <w:tc>
          <w:tcPr>
            <w:tcW w:w="15417" w:type="dxa"/>
            <w:gridSpan w:val="10"/>
            <w:shd w:val="clear" w:color="auto" w:fill="auto"/>
            <w:tcMar>
              <w:top w:w="57" w:type="dxa"/>
              <w:bottom w:w="57" w:type="dxa"/>
            </w:tcMar>
          </w:tcPr>
          <w:p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rsidTr="00DC6A89">
        <w:trPr>
          <w:trHeight w:hRule="exact" w:val="1169"/>
        </w:trPr>
        <w:tc>
          <w:tcPr>
            <w:tcW w:w="2235" w:type="dxa"/>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8646A9" w:rsidTr="00DC6A89">
        <w:trPr>
          <w:trHeight w:hRule="exact" w:val="580"/>
        </w:trPr>
        <w:tc>
          <w:tcPr>
            <w:tcW w:w="2235" w:type="dxa"/>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Half-termly visits from EWO</w:t>
            </w:r>
          </w:p>
        </w:tc>
        <w:tc>
          <w:tcPr>
            <w:tcW w:w="1984" w:type="dxa"/>
            <w:gridSpan w:val="2"/>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Improved attendance</w:t>
            </w:r>
          </w:p>
        </w:tc>
        <w:tc>
          <w:tcPr>
            <w:tcW w:w="4678" w:type="dxa"/>
            <w:gridSpan w:val="3"/>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Insufficient monitoring to establish impact</w:t>
            </w:r>
          </w:p>
        </w:tc>
        <w:tc>
          <w:tcPr>
            <w:tcW w:w="5528" w:type="dxa"/>
            <w:gridSpan w:val="3"/>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 clear and simple system must be implemented to ensure impact is occurring and is able to be scrutinised by school leaders.</w:t>
            </w:r>
          </w:p>
        </w:tc>
        <w:tc>
          <w:tcPr>
            <w:tcW w:w="992" w:type="dxa"/>
            <w:shd w:val="clear" w:color="auto" w:fill="auto"/>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£0</w:t>
            </w:r>
          </w:p>
        </w:tc>
      </w:tr>
      <w:tr w:rsidR="004D387E" w:rsidRPr="008646A9" w:rsidTr="008646A9">
        <w:trPr>
          <w:trHeight w:hRule="exact" w:val="949"/>
        </w:trPr>
        <w:tc>
          <w:tcPr>
            <w:tcW w:w="2235" w:type="dxa"/>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Curriculum documentation made widely available – parental meetings and engagement. Extended</w:t>
            </w:r>
          </w:p>
        </w:tc>
        <w:tc>
          <w:tcPr>
            <w:tcW w:w="1984" w:type="dxa"/>
            <w:gridSpan w:val="2"/>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Increased parental understanding of progress and attainment</w:t>
            </w:r>
          </w:p>
        </w:tc>
        <w:tc>
          <w:tcPr>
            <w:tcW w:w="4678" w:type="dxa"/>
            <w:gridSpan w:val="3"/>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All took place and documents are available. Anecdotally parents seem to be happy with the offer however it would be difficult to attest how this has impact on parents being more involved in school life. </w:t>
            </w:r>
          </w:p>
        </w:tc>
        <w:tc>
          <w:tcPr>
            <w:tcW w:w="5528" w:type="dxa"/>
            <w:gridSpan w:val="3"/>
            <w:shd w:val="clear" w:color="auto" w:fill="auto"/>
            <w:tcMar>
              <w:top w:w="57" w:type="dxa"/>
              <w:bottom w:w="57" w:type="dxa"/>
            </w:tcMar>
          </w:tcPr>
          <w:p w:rsidR="004D387E"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Perhaps a record of attendance when parents visit the building could be kept so as to measure impact of this strategy. </w:t>
            </w:r>
          </w:p>
        </w:tc>
        <w:tc>
          <w:tcPr>
            <w:tcW w:w="992" w:type="dxa"/>
            <w:shd w:val="clear" w:color="auto" w:fill="auto"/>
          </w:tcPr>
          <w:p w:rsidR="004D387E" w:rsidRPr="008646A9" w:rsidRDefault="00FC16B3"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£2320</w:t>
            </w:r>
          </w:p>
        </w:tc>
      </w:tr>
      <w:tr w:rsidR="008646A9" w:rsidRPr="008646A9" w:rsidTr="008646A9">
        <w:trPr>
          <w:trHeight w:hRule="exact" w:val="934"/>
        </w:trPr>
        <w:tc>
          <w:tcPr>
            <w:tcW w:w="2235" w:type="dxa"/>
            <w:shd w:val="clear" w:color="auto" w:fill="auto"/>
            <w:tcMar>
              <w:top w:w="57" w:type="dxa"/>
              <w:bottom w:w="57" w:type="dxa"/>
            </w:tcMar>
          </w:tcPr>
          <w:p w:rsidR="008646A9"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Subsidised trips/clubs and funded resources/kit for families</w:t>
            </w:r>
          </w:p>
        </w:tc>
        <w:tc>
          <w:tcPr>
            <w:tcW w:w="1984" w:type="dxa"/>
            <w:gridSpan w:val="2"/>
            <w:shd w:val="clear" w:color="auto" w:fill="auto"/>
            <w:tcMar>
              <w:top w:w="57" w:type="dxa"/>
              <w:bottom w:w="57" w:type="dxa"/>
            </w:tcMar>
          </w:tcPr>
          <w:p w:rsidR="008646A9"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Children able to participate in the wider life of the school </w:t>
            </w:r>
          </w:p>
        </w:tc>
        <w:tc>
          <w:tcPr>
            <w:tcW w:w="4678" w:type="dxa"/>
            <w:gridSpan w:val="3"/>
            <w:shd w:val="clear" w:color="auto" w:fill="auto"/>
            <w:tcMar>
              <w:top w:w="57" w:type="dxa"/>
              <w:bottom w:w="57" w:type="dxa"/>
            </w:tcMar>
          </w:tcPr>
          <w:p w:rsidR="008646A9"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It would be hard to say that this was achieved as communication surrounding expectation of the action has been poor. </w:t>
            </w:r>
          </w:p>
        </w:tc>
        <w:tc>
          <w:tcPr>
            <w:tcW w:w="5528" w:type="dxa"/>
            <w:gridSpan w:val="3"/>
            <w:shd w:val="clear" w:color="auto" w:fill="auto"/>
            <w:tcMar>
              <w:top w:w="57" w:type="dxa"/>
              <w:bottom w:w="57" w:type="dxa"/>
            </w:tcMar>
          </w:tcPr>
          <w:p w:rsidR="008646A9"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Clear directives to all involved in the communication chain so as to make sure the intended outcome is achieved.</w:t>
            </w:r>
          </w:p>
        </w:tc>
        <w:tc>
          <w:tcPr>
            <w:tcW w:w="992" w:type="dxa"/>
            <w:shd w:val="clear" w:color="auto" w:fill="auto"/>
          </w:tcPr>
          <w:p w:rsidR="008646A9" w:rsidRPr="008646A9" w:rsidRDefault="00FC16B3"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£4640</w:t>
            </w:r>
          </w:p>
        </w:tc>
      </w:tr>
      <w:tr w:rsidR="008646A9" w:rsidRPr="008646A9" w:rsidTr="00086B93">
        <w:trPr>
          <w:trHeight w:hRule="exact" w:val="4619"/>
        </w:trPr>
        <w:tc>
          <w:tcPr>
            <w:tcW w:w="2235" w:type="dxa"/>
            <w:shd w:val="clear" w:color="auto" w:fill="auto"/>
            <w:tcMar>
              <w:top w:w="57" w:type="dxa"/>
              <w:bottom w:w="57" w:type="dxa"/>
            </w:tcMar>
          </w:tcPr>
          <w:p w:rsidR="008646A9" w:rsidRPr="008646A9" w:rsidRDefault="008646A9"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ensure all children have access to the curriculum at the appropriate level </w:t>
            </w:r>
          </w:p>
        </w:tc>
        <w:tc>
          <w:tcPr>
            <w:tcW w:w="1984" w:type="dxa"/>
            <w:gridSpan w:val="2"/>
            <w:shd w:val="clear" w:color="auto" w:fill="auto"/>
            <w:tcMar>
              <w:top w:w="57" w:type="dxa"/>
              <w:bottom w:w="57" w:type="dxa"/>
            </w:tcMar>
          </w:tcPr>
          <w:p w:rsidR="008646A9" w:rsidRPr="008646A9" w:rsidRDefault="008646A9" w:rsidP="008646A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Development of the Holme room for those children with specific needs to ensure personalised learning</w:t>
            </w:r>
          </w:p>
        </w:tc>
        <w:tc>
          <w:tcPr>
            <w:tcW w:w="4678" w:type="dxa"/>
            <w:gridSpan w:val="3"/>
            <w:shd w:val="clear" w:color="auto" w:fill="auto"/>
            <w:tcMar>
              <w:top w:w="57" w:type="dxa"/>
              <w:bottom w:w="57" w:type="dxa"/>
            </w:tcMar>
          </w:tcPr>
          <w:p w:rsidR="008646A9" w:rsidRPr="008646A9" w:rsidRDefault="00FC16B3"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SEN non PP children benefited however the approach has now been changed.</w:t>
            </w:r>
          </w:p>
        </w:tc>
        <w:tc>
          <w:tcPr>
            <w:tcW w:w="5528" w:type="dxa"/>
            <w:gridSpan w:val="3"/>
            <w:shd w:val="clear" w:color="auto" w:fill="auto"/>
            <w:tcMar>
              <w:top w:w="57" w:type="dxa"/>
              <w:bottom w:w="57" w:type="dxa"/>
            </w:tcMar>
          </w:tcPr>
          <w:p w:rsidR="008646A9" w:rsidRPr="008646A9" w:rsidRDefault="00FC16B3"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PP Children need to be in class as much as possible so as to benefit from quality first teaching. PP SEN should receive targeted academic intervention in line with their targets – some of which will be funded by PP.</w:t>
            </w:r>
          </w:p>
        </w:tc>
        <w:tc>
          <w:tcPr>
            <w:tcW w:w="992" w:type="dxa"/>
            <w:shd w:val="clear" w:color="auto" w:fill="auto"/>
          </w:tcPr>
          <w:p w:rsidR="008646A9" w:rsidRPr="008646A9" w:rsidRDefault="00FC16B3" w:rsidP="004D387E">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£11,000</w:t>
            </w:r>
          </w:p>
        </w:tc>
      </w:tr>
      <w:tr w:rsidR="004D387E" w:rsidRPr="004D387E" w:rsidTr="00DC6A89">
        <w:trPr>
          <w:trHeight w:hRule="exact" w:val="340"/>
        </w:trPr>
        <w:tc>
          <w:tcPr>
            <w:tcW w:w="15417" w:type="dxa"/>
            <w:gridSpan w:val="10"/>
            <w:shd w:val="clear" w:color="auto" w:fill="CFDCE3"/>
            <w:tcMar>
              <w:top w:w="57" w:type="dxa"/>
              <w:bottom w:w="57" w:type="dxa"/>
            </w:tcMar>
          </w:tcPr>
          <w:p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Planned expenditure </w:t>
            </w:r>
          </w:p>
        </w:tc>
      </w:tr>
      <w:tr w:rsidR="004D387E" w:rsidRPr="004D387E" w:rsidTr="00DC6A89">
        <w:trPr>
          <w:trHeight w:hRule="exact" w:val="378"/>
        </w:trPr>
        <w:tc>
          <w:tcPr>
            <w:tcW w:w="2660" w:type="dxa"/>
            <w:gridSpan w:val="2"/>
            <w:shd w:val="clear" w:color="auto" w:fill="auto"/>
            <w:tcMar>
              <w:top w:w="57" w:type="dxa"/>
              <w:bottom w:w="57" w:type="dxa"/>
            </w:tcMar>
          </w:tcPr>
          <w:p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57" w:type="dxa"/>
            <w:gridSpan w:val="8"/>
            <w:shd w:val="clear" w:color="auto" w:fill="auto"/>
          </w:tcPr>
          <w:p w:rsidR="004D387E" w:rsidRPr="004D387E" w:rsidRDefault="00AB5234"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2019 - 2020</w:t>
            </w:r>
          </w:p>
        </w:tc>
      </w:tr>
      <w:tr w:rsidR="004D387E" w:rsidRPr="004D387E" w:rsidTr="00DC6A89">
        <w:trPr>
          <w:trHeight w:hRule="exact" w:val="795"/>
        </w:trPr>
        <w:tc>
          <w:tcPr>
            <w:tcW w:w="15417" w:type="dxa"/>
            <w:gridSpan w:val="10"/>
            <w:shd w:val="clear" w:color="auto" w:fill="CFDCE3"/>
            <w:tcMar>
              <w:top w:w="57" w:type="dxa"/>
              <w:bottom w:w="57" w:type="dxa"/>
            </w:tcMar>
          </w:tcPr>
          <w:p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4D387E" w:rsidTr="00DC6A89">
        <w:trPr>
          <w:trHeight w:hRule="exact" w:val="512"/>
        </w:trPr>
        <w:tc>
          <w:tcPr>
            <w:tcW w:w="15417" w:type="dxa"/>
            <w:gridSpan w:val="10"/>
            <w:shd w:val="clear" w:color="auto" w:fill="FFFFFF"/>
            <w:tcMar>
              <w:top w:w="57" w:type="dxa"/>
              <w:bottom w:w="57" w:type="dxa"/>
            </w:tcMar>
          </w:tcPr>
          <w:p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rsidTr="00DC6A89">
        <w:trPr>
          <w:trHeight w:hRule="exact" w:val="765"/>
        </w:trPr>
        <w:tc>
          <w:tcPr>
            <w:tcW w:w="2235" w:type="dxa"/>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gridSpan w:val="2"/>
            <w:shd w:val="clear" w:color="auto" w:fill="auto"/>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AB5234" w:rsidTr="0077781B">
        <w:trPr>
          <w:trHeight w:hRule="exact" w:val="3506"/>
        </w:trPr>
        <w:tc>
          <w:tcPr>
            <w:tcW w:w="2235" w:type="dxa"/>
            <w:shd w:val="clear" w:color="auto" w:fill="auto"/>
            <w:tcMar>
              <w:top w:w="57" w:type="dxa"/>
              <w:bottom w:w="57" w:type="dxa"/>
            </w:tcMar>
          </w:tcPr>
          <w:p w:rsidR="004D387E"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Professional development meetings</w:t>
            </w:r>
          </w:p>
          <w:p w:rsidR="00FE7A0C"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Individual training for teachers and support staff</w:t>
            </w:r>
          </w:p>
          <w:p w:rsidR="00086B93" w:rsidRDefault="00086B9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Assessment papers</w:t>
            </w:r>
            <w:r w:rsidR="0077781B">
              <w:rPr>
                <w:rFonts w:ascii="Arial" w:eastAsia="Times New Roman" w:hAnsi="Arial" w:cs="Arial"/>
                <w:color w:val="0D0D0D"/>
                <w:sz w:val="16"/>
                <w:szCs w:val="16"/>
                <w:lang w:eastAsia="en-GB"/>
              </w:rPr>
              <w:t xml:space="preserve"> and other learning resources</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Whole-school training</w:t>
            </w:r>
          </w:p>
          <w:p w:rsidR="0077781B" w:rsidRPr="00AB5234"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Subscriptions to various services</w:t>
            </w:r>
          </w:p>
        </w:tc>
        <w:tc>
          <w:tcPr>
            <w:tcW w:w="2126" w:type="dxa"/>
            <w:gridSpan w:val="3"/>
            <w:shd w:val="clear" w:color="auto" w:fill="auto"/>
            <w:tcMar>
              <w:top w:w="57" w:type="dxa"/>
              <w:bottom w:w="57" w:type="dxa"/>
            </w:tcMar>
          </w:tcPr>
          <w:p w:rsidR="004D387E" w:rsidRPr="00AB5234"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Highly skills teachers and support staff within the classroom </w:t>
            </w:r>
          </w:p>
        </w:tc>
        <w:tc>
          <w:tcPr>
            <w:tcW w:w="3544" w:type="dxa"/>
            <w:shd w:val="clear" w:color="auto" w:fill="auto"/>
            <w:tcMar>
              <w:top w:w="57" w:type="dxa"/>
              <w:bottom w:w="57" w:type="dxa"/>
            </w:tcMar>
          </w:tcPr>
          <w:p w:rsidR="004D387E" w:rsidRPr="00AB5234"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This will enable effective targeted support and other additional support for disadvantaged children.</w:t>
            </w:r>
          </w:p>
        </w:tc>
        <w:tc>
          <w:tcPr>
            <w:tcW w:w="3260" w:type="dxa"/>
            <w:gridSpan w:val="2"/>
            <w:shd w:val="clear" w:color="auto" w:fill="auto"/>
            <w:tcMar>
              <w:top w:w="57" w:type="dxa"/>
              <w:bottom w:w="57" w:type="dxa"/>
            </w:tcMar>
          </w:tcPr>
          <w:p w:rsidR="004D387E"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Monitoring</w:t>
            </w:r>
          </w:p>
          <w:p w:rsidR="00AB5234"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Learning walks</w:t>
            </w:r>
          </w:p>
          <w:p w:rsidR="00AB5234"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Observations</w:t>
            </w:r>
          </w:p>
          <w:p w:rsidR="00AB5234" w:rsidRPr="00AB5234"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Progress meetings</w:t>
            </w:r>
          </w:p>
        </w:tc>
        <w:tc>
          <w:tcPr>
            <w:tcW w:w="1417" w:type="dxa"/>
            <w:shd w:val="clear" w:color="auto" w:fill="auto"/>
          </w:tcPr>
          <w:p w:rsidR="004D387E" w:rsidRPr="00AB5234" w:rsidRDefault="00AB5234"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w:t>
            </w:r>
          </w:p>
        </w:tc>
        <w:tc>
          <w:tcPr>
            <w:tcW w:w="2835" w:type="dxa"/>
            <w:gridSpan w:val="2"/>
            <w:shd w:val="clear" w:color="auto" w:fill="auto"/>
          </w:tcPr>
          <w:p w:rsidR="004D387E"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Termly pupil-progress meetings</w:t>
            </w:r>
          </w:p>
          <w:p w:rsidR="00FE7A0C" w:rsidRDefault="00FE7A0C" w:rsidP="004D387E">
            <w:pPr>
              <w:spacing w:after="0" w:line="288" w:lineRule="auto"/>
              <w:rPr>
                <w:rFonts w:ascii="Arial" w:eastAsia="Times New Roman" w:hAnsi="Arial" w:cs="Arial"/>
                <w:color w:val="0D0D0D"/>
                <w:sz w:val="16"/>
                <w:szCs w:val="16"/>
                <w:lang w:eastAsia="en-GB"/>
              </w:rPr>
            </w:pP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Attachment: £1,110</w:t>
            </w:r>
          </w:p>
          <w:p w:rsidR="0077781B" w:rsidRDefault="0077781B" w:rsidP="004D387E">
            <w:pPr>
              <w:spacing w:after="0" w:line="288" w:lineRule="auto"/>
              <w:rPr>
                <w:rFonts w:ascii="Arial" w:eastAsia="Times New Roman" w:hAnsi="Arial" w:cs="Arial"/>
                <w:color w:val="0D0D0D"/>
                <w:sz w:val="16"/>
                <w:szCs w:val="16"/>
                <w:lang w:eastAsia="en-GB"/>
              </w:rPr>
            </w:pPr>
            <w:r w:rsidRPr="0077781B">
              <w:rPr>
                <w:rFonts w:ascii="Arial" w:eastAsia="Times New Roman" w:hAnsi="Arial" w:cs="Arial"/>
                <w:color w:val="0D0D0D"/>
                <w:sz w:val="16"/>
                <w:szCs w:val="16"/>
                <w:lang w:eastAsia="en-GB"/>
              </w:rPr>
              <w:t>Assessment papers £</w:t>
            </w:r>
            <w:r>
              <w:rPr>
                <w:rFonts w:ascii="Arial" w:eastAsia="Times New Roman" w:hAnsi="Arial" w:cs="Arial"/>
                <w:color w:val="0D0D0D"/>
                <w:sz w:val="16"/>
                <w:szCs w:val="16"/>
                <w:lang w:eastAsia="en-GB"/>
              </w:rPr>
              <w:t>2,640</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PDM meetings £9,720</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TAD days £8,684</w:t>
            </w:r>
          </w:p>
          <w:p w:rsidR="00FE7A0C" w:rsidRDefault="0077781B" w:rsidP="004D387E">
            <w:pPr>
              <w:spacing w:after="0" w:line="288" w:lineRule="auto"/>
              <w:rPr>
                <w:rFonts w:ascii="Arial" w:eastAsia="Times New Roman" w:hAnsi="Arial" w:cs="Arial"/>
                <w:color w:val="0D0D0D"/>
                <w:sz w:val="16"/>
                <w:szCs w:val="16"/>
                <w:lang w:eastAsia="en-GB"/>
              </w:rPr>
            </w:pPr>
            <w:r w:rsidRPr="0077781B">
              <w:rPr>
                <w:rFonts w:ascii="Arial" w:eastAsia="Times New Roman" w:hAnsi="Arial" w:cs="Arial"/>
                <w:color w:val="0D0D0D"/>
                <w:sz w:val="16"/>
                <w:szCs w:val="16"/>
                <w:lang w:eastAsia="en-GB"/>
              </w:rPr>
              <w:t>Staff training</w:t>
            </w:r>
            <w:r w:rsidR="00FE7A0C" w:rsidRPr="0077781B">
              <w:rPr>
                <w:rFonts w:ascii="Arial" w:eastAsia="Times New Roman" w:hAnsi="Arial" w:cs="Arial"/>
                <w:color w:val="0D0D0D"/>
                <w:sz w:val="16"/>
                <w:szCs w:val="16"/>
                <w:lang w:eastAsia="en-GB"/>
              </w:rPr>
              <w:t xml:space="preserve"> £</w:t>
            </w:r>
            <w:r>
              <w:rPr>
                <w:rFonts w:ascii="Arial" w:eastAsia="Times New Roman" w:hAnsi="Arial" w:cs="Arial"/>
                <w:color w:val="0D0D0D"/>
                <w:sz w:val="16"/>
                <w:szCs w:val="16"/>
                <w:lang w:eastAsia="en-GB"/>
              </w:rPr>
              <w:t>6000</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TT </w:t>
            </w:r>
            <w:proofErr w:type="spellStart"/>
            <w:r>
              <w:rPr>
                <w:rFonts w:ascii="Arial" w:eastAsia="Times New Roman" w:hAnsi="Arial" w:cs="Arial"/>
                <w:color w:val="0D0D0D"/>
                <w:sz w:val="16"/>
                <w:szCs w:val="16"/>
                <w:lang w:eastAsia="en-GB"/>
              </w:rPr>
              <w:t>Rockstars</w:t>
            </w:r>
            <w:proofErr w:type="spellEnd"/>
            <w:r>
              <w:rPr>
                <w:rFonts w:ascii="Arial" w:eastAsia="Times New Roman" w:hAnsi="Arial" w:cs="Arial"/>
                <w:color w:val="0D0D0D"/>
                <w:sz w:val="16"/>
                <w:szCs w:val="16"/>
                <w:lang w:eastAsia="en-GB"/>
              </w:rPr>
              <w:t xml:space="preserve"> £202</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Adoption School Subscription £200</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PAC UK meetings £200</w:t>
            </w:r>
          </w:p>
          <w:p w:rsidR="00086B93" w:rsidRDefault="0077781B" w:rsidP="004D387E">
            <w:pPr>
              <w:spacing w:after="0" w:line="288" w:lineRule="auto"/>
              <w:rPr>
                <w:rFonts w:ascii="Arial" w:eastAsia="Times New Roman" w:hAnsi="Arial" w:cs="Arial"/>
                <w:color w:val="0D0D0D"/>
                <w:sz w:val="16"/>
                <w:szCs w:val="16"/>
                <w:lang w:eastAsia="en-GB"/>
              </w:rPr>
            </w:pPr>
            <w:proofErr w:type="spellStart"/>
            <w:r>
              <w:rPr>
                <w:rFonts w:ascii="Arial" w:eastAsia="Times New Roman" w:hAnsi="Arial" w:cs="Arial"/>
                <w:color w:val="0D0D0D"/>
                <w:sz w:val="16"/>
                <w:szCs w:val="16"/>
                <w:lang w:eastAsia="en-GB"/>
              </w:rPr>
              <w:t>Boxhall</w:t>
            </w:r>
            <w:proofErr w:type="spellEnd"/>
            <w:r>
              <w:rPr>
                <w:rFonts w:ascii="Arial" w:eastAsia="Times New Roman" w:hAnsi="Arial" w:cs="Arial"/>
                <w:color w:val="0D0D0D"/>
                <w:sz w:val="16"/>
                <w:szCs w:val="16"/>
                <w:lang w:eastAsia="en-GB"/>
              </w:rPr>
              <w:t xml:space="preserve"> Profile Subscription £200</w:t>
            </w:r>
          </w:p>
          <w:p w:rsidR="0077781B" w:rsidRPr="00AB5234" w:rsidRDefault="0077781B" w:rsidP="004D387E">
            <w:pPr>
              <w:spacing w:after="0" w:line="288" w:lineRule="auto"/>
              <w:rPr>
                <w:rFonts w:ascii="Arial" w:eastAsia="Times New Roman" w:hAnsi="Arial" w:cs="Arial"/>
                <w:color w:val="0D0D0D"/>
                <w:sz w:val="16"/>
                <w:szCs w:val="16"/>
                <w:lang w:eastAsia="en-GB"/>
              </w:rPr>
            </w:pPr>
          </w:p>
        </w:tc>
      </w:tr>
      <w:tr w:rsidR="004D387E" w:rsidRPr="004D387E" w:rsidTr="00733223">
        <w:trPr>
          <w:trHeight w:hRule="exact" w:val="3627"/>
        </w:trPr>
        <w:tc>
          <w:tcPr>
            <w:tcW w:w="12582" w:type="dxa"/>
            <w:gridSpan w:val="8"/>
            <w:shd w:val="clear" w:color="auto" w:fill="auto"/>
            <w:tcMar>
              <w:top w:w="57" w:type="dxa"/>
              <w:bottom w:w="57" w:type="dxa"/>
            </w:tcMar>
          </w:tcPr>
          <w:p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gridSpan w:val="2"/>
            <w:shd w:val="clear" w:color="auto" w:fill="auto"/>
          </w:tcPr>
          <w:p w:rsidR="004D387E" w:rsidRPr="004D387E" w:rsidRDefault="00CC57B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£28,956</w:t>
            </w:r>
          </w:p>
        </w:tc>
      </w:tr>
      <w:tr w:rsidR="004D387E" w:rsidRPr="004D387E" w:rsidTr="00DC6A89">
        <w:trPr>
          <w:trHeight w:hRule="exact" w:val="340"/>
        </w:trPr>
        <w:tc>
          <w:tcPr>
            <w:tcW w:w="15417" w:type="dxa"/>
            <w:gridSpan w:val="10"/>
            <w:shd w:val="clear" w:color="auto" w:fill="auto"/>
            <w:tcMar>
              <w:top w:w="57" w:type="dxa"/>
              <w:bottom w:w="57" w:type="dxa"/>
            </w:tcMar>
          </w:tcPr>
          <w:p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Targeted support</w:t>
            </w:r>
          </w:p>
        </w:tc>
      </w:tr>
      <w:tr w:rsidR="004D387E" w:rsidRPr="004D387E" w:rsidTr="00DC6A89">
        <w:trPr>
          <w:trHeight w:hRule="exact" w:val="765"/>
        </w:trPr>
        <w:tc>
          <w:tcPr>
            <w:tcW w:w="2235" w:type="dxa"/>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gridSpan w:val="2"/>
            <w:shd w:val="clear" w:color="auto" w:fill="auto"/>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rsidTr="00733223">
        <w:trPr>
          <w:trHeight w:hRule="exact" w:val="3335"/>
        </w:trPr>
        <w:tc>
          <w:tcPr>
            <w:tcW w:w="2235" w:type="dxa"/>
            <w:shd w:val="clear" w:color="auto" w:fill="auto"/>
            <w:tcMar>
              <w:top w:w="57" w:type="dxa"/>
              <w:bottom w:w="57" w:type="dxa"/>
            </w:tcMar>
          </w:tcPr>
          <w:p w:rsidR="00FE7A0C"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SULP</w:t>
            </w:r>
          </w:p>
          <w:p w:rsidR="00FE7A0C"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Emotional Resilience </w:t>
            </w:r>
          </w:p>
          <w:p w:rsidR="00FE7A0C"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Social, emotional and behavioural skills</w:t>
            </w:r>
          </w:p>
          <w:p w:rsidR="00FE7A0C"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One-to-one mentoring</w:t>
            </w:r>
          </w:p>
          <w:p w:rsidR="00FE7A0C" w:rsidRDefault="00FE7A0C"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Lego therapy </w:t>
            </w:r>
          </w:p>
          <w:p w:rsid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Drawing and talking group</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Phonic </w:t>
            </w:r>
          </w:p>
          <w:p w:rsidR="0077781B" w:rsidRDefault="0077781B"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Maths</w:t>
            </w:r>
          </w:p>
          <w:p w:rsidR="00733223"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Dyslexia support</w:t>
            </w:r>
          </w:p>
          <w:p w:rsidR="00733223"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Fine motor</w:t>
            </w:r>
          </w:p>
          <w:p w:rsidR="00733223"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Speech</w:t>
            </w:r>
          </w:p>
          <w:p w:rsidR="00733223"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Reading</w:t>
            </w:r>
          </w:p>
          <w:p w:rsidR="00733223"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SPAG </w:t>
            </w:r>
          </w:p>
          <w:p w:rsidR="00733223" w:rsidRPr="00FE7A0C"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Memory</w:t>
            </w:r>
          </w:p>
        </w:tc>
        <w:tc>
          <w:tcPr>
            <w:tcW w:w="2126" w:type="dxa"/>
            <w:gridSpan w:val="3"/>
            <w:shd w:val="clear" w:color="auto" w:fill="auto"/>
            <w:tcMar>
              <w:top w:w="57" w:type="dxa"/>
              <w:bottom w:w="57" w:type="dxa"/>
            </w:tcMar>
          </w:tcPr>
          <w:p w:rsidR="004D387E" w:rsidRPr="00FE7A0C" w:rsidRDefault="00FE7A0C" w:rsidP="00FE7A0C">
            <w:pPr>
              <w:spacing w:after="0" w:line="288" w:lineRule="auto"/>
              <w:rPr>
                <w:rFonts w:ascii="Arial" w:eastAsia="Times New Roman" w:hAnsi="Arial" w:cs="Arial"/>
                <w:color w:val="0D0D0D"/>
                <w:sz w:val="16"/>
                <w:szCs w:val="16"/>
                <w:lang w:eastAsia="en-GB"/>
              </w:rPr>
            </w:pPr>
            <w:r w:rsidRPr="00FE7A0C">
              <w:rPr>
                <w:rFonts w:ascii="Arial" w:eastAsia="Times New Roman" w:hAnsi="Arial" w:cs="Arial"/>
                <w:color w:val="0D0D0D"/>
                <w:sz w:val="16"/>
                <w:szCs w:val="16"/>
                <w:lang w:eastAsia="en-GB"/>
              </w:rPr>
              <w:t xml:space="preserve">Disadvantaged pupils receive targeted support </w:t>
            </w:r>
            <w:r>
              <w:rPr>
                <w:rFonts w:ascii="Arial" w:eastAsia="Times New Roman" w:hAnsi="Arial" w:cs="Arial"/>
                <w:color w:val="0D0D0D"/>
                <w:sz w:val="16"/>
                <w:szCs w:val="16"/>
                <w:lang w:eastAsia="en-GB"/>
              </w:rPr>
              <w:t xml:space="preserve"> increased academic outcomes</w:t>
            </w:r>
          </w:p>
        </w:tc>
        <w:tc>
          <w:tcPr>
            <w:tcW w:w="3544" w:type="dxa"/>
            <w:shd w:val="clear" w:color="auto" w:fill="auto"/>
            <w:tcMar>
              <w:top w:w="57" w:type="dxa"/>
              <w:bottom w:w="57" w:type="dxa"/>
            </w:tcMar>
          </w:tcPr>
          <w:p w:rsidR="004D387E" w:rsidRPr="00FE7A0C" w:rsidRDefault="00FE7A0C" w:rsidP="004D387E">
            <w:pPr>
              <w:spacing w:after="0" w:line="288" w:lineRule="auto"/>
              <w:rPr>
                <w:rFonts w:ascii="Arial" w:eastAsia="Times New Roman" w:hAnsi="Arial" w:cs="Arial"/>
                <w:color w:val="0D0D0D"/>
                <w:sz w:val="16"/>
                <w:szCs w:val="16"/>
                <w:lang w:eastAsia="en-GB"/>
              </w:rPr>
            </w:pPr>
            <w:r w:rsidRPr="00FE7A0C">
              <w:rPr>
                <w:rFonts w:ascii="Arial" w:eastAsia="Times New Roman" w:hAnsi="Arial" w:cs="Arial"/>
                <w:color w:val="0D0D0D"/>
                <w:sz w:val="16"/>
                <w:szCs w:val="16"/>
                <w:lang w:eastAsia="en-GB"/>
              </w:rPr>
              <w:t>Effective intervention that motivates and supports</w:t>
            </w:r>
          </w:p>
          <w:p w:rsidR="00FE7A0C" w:rsidRPr="004D387E" w:rsidRDefault="00FE7A0C" w:rsidP="004D387E">
            <w:pPr>
              <w:spacing w:after="0" w:line="288" w:lineRule="auto"/>
              <w:rPr>
                <w:rFonts w:ascii="Arial" w:eastAsia="Times New Roman" w:hAnsi="Arial" w:cs="Arial"/>
                <w:color w:val="0D0D0D"/>
                <w:sz w:val="24"/>
                <w:szCs w:val="24"/>
                <w:lang w:eastAsia="en-GB"/>
              </w:rPr>
            </w:pPr>
            <w:r w:rsidRPr="00FE7A0C">
              <w:rPr>
                <w:rFonts w:ascii="Arial" w:eastAsia="Times New Roman" w:hAnsi="Arial" w:cs="Arial"/>
                <w:color w:val="0D0D0D"/>
                <w:sz w:val="16"/>
                <w:szCs w:val="16"/>
                <w:lang w:eastAsia="en-GB"/>
              </w:rPr>
              <w:t>High-quality resources</w:t>
            </w:r>
          </w:p>
        </w:tc>
        <w:tc>
          <w:tcPr>
            <w:tcW w:w="3260" w:type="dxa"/>
            <w:gridSpan w:val="2"/>
            <w:shd w:val="clear" w:color="auto" w:fill="auto"/>
            <w:tcMar>
              <w:top w:w="57" w:type="dxa"/>
              <w:bottom w:w="57" w:type="dxa"/>
            </w:tcMar>
          </w:tcPr>
          <w:p w:rsidR="004D387E" w:rsidRPr="00DC6A89" w:rsidRDefault="00DC6A89" w:rsidP="004D387E">
            <w:pPr>
              <w:spacing w:after="0" w:line="288" w:lineRule="auto"/>
              <w:rPr>
                <w:rFonts w:ascii="Arial" w:eastAsia="Times New Roman" w:hAnsi="Arial" w:cs="Arial"/>
                <w:color w:val="0D0D0D"/>
                <w:sz w:val="16"/>
                <w:szCs w:val="16"/>
                <w:lang w:eastAsia="en-GB"/>
              </w:rPr>
            </w:pPr>
            <w:r w:rsidRPr="00DC6A89">
              <w:rPr>
                <w:rFonts w:ascii="Arial" w:eastAsia="Times New Roman" w:hAnsi="Arial" w:cs="Arial"/>
                <w:color w:val="0D0D0D"/>
                <w:sz w:val="16"/>
                <w:szCs w:val="16"/>
                <w:lang w:eastAsia="en-GB"/>
              </w:rPr>
              <w:t>Provision maps</w:t>
            </w:r>
          </w:p>
          <w:p w:rsidR="00DC6A89" w:rsidRPr="004D387E" w:rsidRDefault="00DC6A89" w:rsidP="004D387E">
            <w:pPr>
              <w:spacing w:after="0" w:line="288" w:lineRule="auto"/>
              <w:rPr>
                <w:rFonts w:ascii="Arial" w:eastAsia="Times New Roman" w:hAnsi="Arial" w:cs="Arial"/>
                <w:color w:val="0D0D0D"/>
                <w:sz w:val="24"/>
                <w:szCs w:val="24"/>
                <w:lang w:eastAsia="en-GB"/>
              </w:rPr>
            </w:pPr>
            <w:r w:rsidRPr="00DC6A89">
              <w:rPr>
                <w:rFonts w:ascii="Arial" w:eastAsia="Times New Roman" w:hAnsi="Arial" w:cs="Arial"/>
                <w:color w:val="0D0D0D"/>
                <w:sz w:val="16"/>
                <w:szCs w:val="16"/>
                <w:lang w:eastAsia="en-GB"/>
              </w:rPr>
              <w:t>Impact on progress and attainment</w:t>
            </w:r>
          </w:p>
        </w:tc>
        <w:tc>
          <w:tcPr>
            <w:tcW w:w="1417" w:type="dxa"/>
            <w:shd w:val="clear" w:color="auto" w:fill="auto"/>
          </w:tcPr>
          <w:p w:rsidR="00DC6A89" w:rsidRDefault="00DC6A89" w:rsidP="00DC6A89">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JR</w:t>
            </w:r>
          </w:p>
          <w:p w:rsidR="00DC6A89" w:rsidRPr="00DC6A89" w:rsidRDefault="00DC6A89" w:rsidP="00DC6A89">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AR</w:t>
            </w:r>
          </w:p>
        </w:tc>
        <w:tc>
          <w:tcPr>
            <w:tcW w:w="2835" w:type="dxa"/>
            <w:gridSpan w:val="2"/>
            <w:shd w:val="clear" w:color="auto" w:fill="auto"/>
          </w:tcPr>
          <w:p w:rsidR="004D387E" w:rsidRDefault="00DC6A89" w:rsidP="004D387E">
            <w:pPr>
              <w:spacing w:after="0" w:line="288" w:lineRule="auto"/>
              <w:rPr>
                <w:rFonts w:ascii="Arial" w:eastAsia="Times New Roman" w:hAnsi="Arial" w:cs="Arial"/>
                <w:color w:val="0D0D0D"/>
                <w:sz w:val="16"/>
                <w:szCs w:val="16"/>
                <w:lang w:eastAsia="en-GB"/>
              </w:rPr>
            </w:pPr>
            <w:r w:rsidRPr="00DC6A89">
              <w:rPr>
                <w:rFonts w:ascii="Arial" w:eastAsia="Times New Roman" w:hAnsi="Arial" w:cs="Arial"/>
                <w:color w:val="0D0D0D"/>
                <w:sz w:val="16"/>
                <w:szCs w:val="16"/>
                <w:lang w:eastAsia="en-GB"/>
              </w:rPr>
              <w:t>Half-termly</w:t>
            </w:r>
          </w:p>
          <w:p w:rsidR="00DC6A89" w:rsidRDefault="00DC6A89" w:rsidP="004D387E">
            <w:pPr>
              <w:spacing w:after="0" w:line="288" w:lineRule="auto"/>
              <w:rPr>
                <w:rFonts w:ascii="Arial" w:eastAsia="Times New Roman" w:hAnsi="Arial" w:cs="Arial"/>
                <w:color w:val="0D0D0D"/>
                <w:sz w:val="16"/>
                <w:szCs w:val="16"/>
                <w:lang w:eastAsia="en-GB"/>
              </w:rPr>
            </w:pPr>
          </w:p>
          <w:p w:rsidR="00DC6A89" w:rsidRPr="00DC6A89" w:rsidRDefault="00DC6A89" w:rsidP="004D387E">
            <w:pPr>
              <w:spacing w:after="0" w:line="288" w:lineRule="auto"/>
              <w:rPr>
                <w:rFonts w:ascii="Arial" w:eastAsia="Times New Roman" w:hAnsi="Arial" w:cs="Arial"/>
                <w:color w:val="0D0D0D"/>
                <w:sz w:val="16"/>
                <w:szCs w:val="16"/>
                <w:lang w:eastAsia="en-GB"/>
              </w:rPr>
            </w:pPr>
          </w:p>
        </w:tc>
      </w:tr>
      <w:tr w:rsidR="004D387E" w:rsidRPr="004D387E" w:rsidTr="00DC6A89">
        <w:trPr>
          <w:trHeight w:hRule="exact" w:val="340"/>
        </w:trPr>
        <w:tc>
          <w:tcPr>
            <w:tcW w:w="12582" w:type="dxa"/>
            <w:gridSpan w:val="8"/>
            <w:shd w:val="clear" w:color="auto" w:fill="auto"/>
            <w:tcMar>
              <w:top w:w="57" w:type="dxa"/>
              <w:bottom w:w="57" w:type="dxa"/>
            </w:tcMar>
          </w:tcPr>
          <w:p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gridSpan w:val="2"/>
            <w:shd w:val="clear" w:color="auto" w:fill="auto"/>
          </w:tcPr>
          <w:p w:rsidR="004D387E" w:rsidRPr="004D387E" w:rsidRDefault="00BB00BD" w:rsidP="00CC57B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w:t>
            </w:r>
            <w:r w:rsidR="00CC57B2">
              <w:rPr>
                <w:rFonts w:ascii="Arial" w:eastAsia="Times New Roman" w:hAnsi="Arial" w:cs="Arial"/>
                <w:color w:val="0D0D0D"/>
                <w:sz w:val="16"/>
                <w:szCs w:val="16"/>
                <w:lang w:eastAsia="en-GB"/>
              </w:rPr>
              <w:t>30,414</w:t>
            </w:r>
          </w:p>
        </w:tc>
      </w:tr>
      <w:tr w:rsidR="004D387E" w:rsidRPr="004D387E" w:rsidTr="00DC6A89">
        <w:trPr>
          <w:trHeight w:hRule="exact" w:val="355"/>
        </w:trPr>
        <w:tc>
          <w:tcPr>
            <w:tcW w:w="15417" w:type="dxa"/>
            <w:gridSpan w:val="10"/>
            <w:shd w:val="clear" w:color="auto" w:fill="auto"/>
            <w:tcMar>
              <w:top w:w="57" w:type="dxa"/>
              <w:bottom w:w="57" w:type="dxa"/>
            </w:tcMar>
          </w:tcPr>
          <w:p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rsidTr="00DC6A89">
        <w:trPr>
          <w:trHeight w:hRule="exact" w:val="687"/>
        </w:trPr>
        <w:tc>
          <w:tcPr>
            <w:tcW w:w="2235" w:type="dxa"/>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gridSpan w:val="2"/>
            <w:shd w:val="clear" w:color="auto" w:fill="auto"/>
          </w:tcPr>
          <w:p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DC6A89" w:rsidTr="00DC6A89">
        <w:trPr>
          <w:trHeight w:hRule="exact" w:val="578"/>
        </w:trPr>
        <w:tc>
          <w:tcPr>
            <w:tcW w:w="2235" w:type="dxa"/>
            <w:shd w:val="clear" w:color="auto" w:fill="auto"/>
            <w:tcMar>
              <w:top w:w="57" w:type="dxa"/>
              <w:bottom w:w="57" w:type="dxa"/>
            </w:tcMar>
          </w:tcPr>
          <w:p w:rsidR="004D387E" w:rsidRPr="00DC6A89" w:rsidRDefault="00DC6A89" w:rsidP="004D387E">
            <w:pPr>
              <w:spacing w:after="0" w:line="288" w:lineRule="auto"/>
              <w:rPr>
                <w:rFonts w:ascii="Arial" w:eastAsia="Times New Roman" w:hAnsi="Arial" w:cs="Arial"/>
                <w:color w:val="0D0D0D"/>
                <w:sz w:val="16"/>
                <w:szCs w:val="16"/>
                <w:lang w:eastAsia="en-GB"/>
              </w:rPr>
            </w:pPr>
            <w:r w:rsidRPr="00DC6A89">
              <w:rPr>
                <w:rFonts w:ascii="Arial" w:eastAsia="Times New Roman" w:hAnsi="Arial" w:cs="Arial"/>
                <w:color w:val="0D0D0D"/>
                <w:sz w:val="16"/>
                <w:szCs w:val="16"/>
                <w:lang w:eastAsia="en-GB"/>
              </w:rPr>
              <w:t>Implement attendance procedure</w:t>
            </w:r>
            <w:r>
              <w:rPr>
                <w:rFonts w:ascii="Arial" w:eastAsia="Times New Roman" w:hAnsi="Arial" w:cs="Arial"/>
                <w:color w:val="0D0D0D"/>
                <w:sz w:val="16"/>
                <w:szCs w:val="16"/>
                <w:lang w:eastAsia="en-GB"/>
              </w:rPr>
              <w:t xml:space="preserve"> (</w:t>
            </w:r>
            <w:proofErr w:type="spellStart"/>
            <w:r>
              <w:rPr>
                <w:rFonts w:ascii="Arial" w:eastAsia="Times New Roman" w:hAnsi="Arial" w:cs="Arial"/>
                <w:color w:val="0D0D0D"/>
                <w:sz w:val="16"/>
                <w:szCs w:val="16"/>
                <w:lang w:eastAsia="en-GB"/>
              </w:rPr>
              <w:t>inc.</w:t>
            </w:r>
            <w:proofErr w:type="spellEnd"/>
            <w:r>
              <w:rPr>
                <w:rFonts w:ascii="Arial" w:eastAsia="Times New Roman" w:hAnsi="Arial" w:cs="Arial"/>
                <w:color w:val="0D0D0D"/>
                <w:sz w:val="16"/>
                <w:szCs w:val="16"/>
                <w:lang w:eastAsia="en-GB"/>
              </w:rPr>
              <w:t xml:space="preserve"> EWO)</w:t>
            </w:r>
          </w:p>
        </w:tc>
        <w:tc>
          <w:tcPr>
            <w:tcW w:w="2126" w:type="dxa"/>
            <w:gridSpan w:val="3"/>
            <w:shd w:val="clear" w:color="auto" w:fill="auto"/>
            <w:tcMar>
              <w:top w:w="57" w:type="dxa"/>
              <w:bottom w:w="57" w:type="dxa"/>
            </w:tcMar>
          </w:tcPr>
          <w:p w:rsidR="004D387E" w:rsidRPr="00DC6A89" w:rsidRDefault="00DC6A89" w:rsidP="004D387E">
            <w:pPr>
              <w:spacing w:after="0" w:line="288" w:lineRule="auto"/>
              <w:rPr>
                <w:rFonts w:ascii="Arial" w:eastAsia="Times New Roman" w:hAnsi="Arial" w:cs="Arial"/>
                <w:color w:val="0D0D0D"/>
                <w:sz w:val="16"/>
                <w:szCs w:val="16"/>
                <w:lang w:eastAsia="en-GB"/>
              </w:rPr>
            </w:pPr>
            <w:r w:rsidRPr="00DC6A89">
              <w:rPr>
                <w:rFonts w:ascii="Arial" w:eastAsia="Times New Roman" w:hAnsi="Arial" w:cs="Arial"/>
                <w:color w:val="0D0D0D"/>
                <w:sz w:val="16"/>
                <w:szCs w:val="16"/>
                <w:lang w:eastAsia="en-GB"/>
              </w:rPr>
              <w:t>Improved Attendance</w:t>
            </w:r>
          </w:p>
        </w:tc>
        <w:tc>
          <w:tcPr>
            <w:tcW w:w="3544" w:type="dxa"/>
            <w:shd w:val="clear" w:color="auto" w:fill="auto"/>
            <w:tcMar>
              <w:top w:w="57" w:type="dxa"/>
              <w:bottom w:w="57" w:type="dxa"/>
            </w:tcMar>
          </w:tcPr>
          <w:p w:rsidR="004D387E" w:rsidRPr="00DC6A89" w:rsidRDefault="00DC6A89" w:rsidP="00DC6A89">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Increased attendance has a direct impact on Academic outcomes.</w:t>
            </w:r>
          </w:p>
        </w:tc>
        <w:tc>
          <w:tcPr>
            <w:tcW w:w="3260" w:type="dxa"/>
            <w:gridSpan w:val="2"/>
            <w:shd w:val="clear" w:color="auto" w:fill="auto"/>
            <w:tcMar>
              <w:top w:w="57" w:type="dxa"/>
              <w:bottom w:w="57" w:type="dxa"/>
            </w:tcMar>
          </w:tcPr>
          <w:p w:rsidR="004D387E" w:rsidRP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Attendance will be regularly monitored with letters and reminders sent to parents </w:t>
            </w:r>
          </w:p>
        </w:tc>
        <w:tc>
          <w:tcPr>
            <w:tcW w:w="1417" w:type="dxa"/>
            <w:shd w:val="clear" w:color="auto" w:fill="auto"/>
          </w:tcPr>
          <w:p w:rsidR="004D387E"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NW </w:t>
            </w:r>
          </w:p>
          <w:p w:rsidR="00DC6A89" w:rsidRP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AR</w:t>
            </w:r>
          </w:p>
        </w:tc>
        <w:tc>
          <w:tcPr>
            <w:tcW w:w="2835" w:type="dxa"/>
            <w:gridSpan w:val="2"/>
            <w:shd w:val="clear" w:color="auto" w:fill="auto"/>
          </w:tcPr>
          <w:p w:rsidR="004D387E"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Half-termly </w:t>
            </w:r>
          </w:p>
          <w:p w:rsidR="00C77096" w:rsidRPr="00DC6A89" w:rsidRDefault="00F64ECE"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EWO £270</w:t>
            </w:r>
          </w:p>
        </w:tc>
      </w:tr>
      <w:tr w:rsidR="004D387E" w:rsidRPr="00DC6A89" w:rsidTr="00DC6A89">
        <w:trPr>
          <w:trHeight w:hRule="exact" w:val="1202"/>
        </w:trPr>
        <w:tc>
          <w:tcPr>
            <w:tcW w:w="2235" w:type="dxa"/>
            <w:shd w:val="clear" w:color="auto" w:fill="auto"/>
            <w:tcMar>
              <w:top w:w="57" w:type="dxa"/>
              <w:bottom w:w="57" w:type="dxa"/>
            </w:tcMar>
          </w:tcPr>
          <w:p w:rsidR="004D387E"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Pac-UK coffee morning</w:t>
            </w:r>
          </w:p>
          <w:p w:rsid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School events</w:t>
            </w:r>
          </w:p>
          <w:p w:rsid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Termly parent workshops</w:t>
            </w:r>
          </w:p>
          <w:p w:rsidR="00DC6A89" w:rsidRP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Parent consultation meetings</w:t>
            </w:r>
          </w:p>
        </w:tc>
        <w:tc>
          <w:tcPr>
            <w:tcW w:w="2126" w:type="dxa"/>
            <w:gridSpan w:val="3"/>
            <w:shd w:val="clear" w:color="auto" w:fill="auto"/>
            <w:tcMar>
              <w:top w:w="57" w:type="dxa"/>
              <w:bottom w:w="57" w:type="dxa"/>
            </w:tcMar>
          </w:tcPr>
          <w:p w:rsidR="004D387E" w:rsidRPr="00DC6A89" w:rsidRDefault="00DC6A89" w:rsidP="004D387E">
            <w:pPr>
              <w:spacing w:after="0" w:line="288" w:lineRule="auto"/>
              <w:rPr>
                <w:rFonts w:ascii="Arial" w:eastAsia="Times New Roman" w:hAnsi="Arial" w:cs="Arial"/>
                <w:color w:val="0D0D0D"/>
                <w:sz w:val="16"/>
                <w:szCs w:val="16"/>
                <w:lang w:eastAsia="en-GB"/>
              </w:rPr>
            </w:pPr>
            <w:r w:rsidRPr="00DC6A89">
              <w:rPr>
                <w:rFonts w:ascii="Arial" w:eastAsia="Times New Roman" w:hAnsi="Arial" w:cs="Arial"/>
                <w:color w:val="0D0D0D"/>
                <w:sz w:val="16"/>
                <w:szCs w:val="16"/>
                <w:lang w:eastAsia="en-GB"/>
              </w:rPr>
              <w:t>Increased parental involvement</w:t>
            </w:r>
          </w:p>
        </w:tc>
        <w:tc>
          <w:tcPr>
            <w:tcW w:w="3544" w:type="dxa"/>
            <w:shd w:val="clear" w:color="auto" w:fill="auto"/>
            <w:tcMar>
              <w:top w:w="57" w:type="dxa"/>
              <w:bottom w:w="57" w:type="dxa"/>
            </w:tcMar>
          </w:tcPr>
          <w:p w:rsidR="004D387E"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Encouragement and support at home will have an impact on academic outcomes</w:t>
            </w:r>
          </w:p>
          <w:p w:rsidR="00DC6A89" w:rsidRP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Family time in-school can increase pupil wellbeing</w:t>
            </w:r>
          </w:p>
        </w:tc>
        <w:tc>
          <w:tcPr>
            <w:tcW w:w="3260" w:type="dxa"/>
            <w:gridSpan w:val="2"/>
            <w:shd w:val="clear" w:color="auto" w:fill="auto"/>
            <w:tcMar>
              <w:top w:w="57" w:type="dxa"/>
              <w:bottom w:w="57" w:type="dxa"/>
            </w:tcMar>
          </w:tcPr>
          <w:p w:rsidR="004D387E" w:rsidRPr="00DC6A89" w:rsidRDefault="004D387E" w:rsidP="004D387E">
            <w:pPr>
              <w:spacing w:after="0" w:line="288" w:lineRule="auto"/>
              <w:rPr>
                <w:rFonts w:ascii="Arial" w:eastAsia="Times New Roman" w:hAnsi="Arial" w:cs="Arial"/>
                <w:color w:val="0D0D0D"/>
                <w:sz w:val="16"/>
                <w:szCs w:val="16"/>
                <w:lang w:eastAsia="en-GB"/>
              </w:rPr>
            </w:pPr>
          </w:p>
        </w:tc>
        <w:tc>
          <w:tcPr>
            <w:tcW w:w="1417" w:type="dxa"/>
            <w:shd w:val="clear" w:color="auto" w:fill="auto"/>
          </w:tcPr>
          <w:p w:rsidR="004D387E" w:rsidRPr="00DC6A89" w:rsidRDefault="00C77096"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w:t>
            </w:r>
          </w:p>
        </w:tc>
        <w:tc>
          <w:tcPr>
            <w:tcW w:w="2835" w:type="dxa"/>
            <w:gridSpan w:val="2"/>
            <w:shd w:val="clear" w:color="auto" w:fill="auto"/>
          </w:tcPr>
          <w:p w:rsidR="004D387E"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Half-termly </w:t>
            </w:r>
          </w:p>
          <w:p w:rsidR="00C77096" w:rsidRDefault="00C77096" w:rsidP="004D387E">
            <w:pPr>
              <w:spacing w:after="0" w:line="288" w:lineRule="auto"/>
              <w:rPr>
                <w:rFonts w:ascii="Arial" w:eastAsia="Times New Roman" w:hAnsi="Arial" w:cs="Arial"/>
                <w:color w:val="0D0D0D"/>
                <w:sz w:val="16"/>
                <w:szCs w:val="16"/>
                <w:lang w:eastAsia="en-GB"/>
              </w:rPr>
            </w:pPr>
          </w:p>
          <w:p w:rsidR="00C77096" w:rsidRPr="00DC6A89" w:rsidRDefault="00733223"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Cost accounted for in target 1.</w:t>
            </w:r>
          </w:p>
        </w:tc>
      </w:tr>
      <w:tr w:rsidR="00DC6A89" w:rsidRPr="00DC6A89" w:rsidTr="00DC6A89">
        <w:trPr>
          <w:trHeight w:hRule="exact" w:val="583"/>
        </w:trPr>
        <w:tc>
          <w:tcPr>
            <w:tcW w:w="2235" w:type="dxa"/>
            <w:shd w:val="clear" w:color="auto" w:fill="auto"/>
            <w:tcMar>
              <w:top w:w="57" w:type="dxa"/>
              <w:bottom w:w="57" w:type="dxa"/>
            </w:tcMar>
          </w:tcPr>
          <w:p w:rsidR="00DC6A89" w:rsidRP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 school fund: PE kit, trips and clubs</w:t>
            </w:r>
          </w:p>
        </w:tc>
        <w:tc>
          <w:tcPr>
            <w:tcW w:w="2126" w:type="dxa"/>
            <w:gridSpan w:val="3"/>
            <w:shd w:val="clear" w:color="auto" w:fill="auto"/>
            <w:tcMar>
              <w:top w:w="57" w:type="dxa"/>
              <w:bottom w:w="57" w:type="dxa"/>
            </w:tcMar>
          </w:tcPr>
          <w:p w:rsidR="00DC6A89" w:rsidRDefault="00DC6A89" w:rsidP="004D387E">
            <w:pPr>
              <w:spacing w:after="0" w:line="288" w:lineRule="auto"/>
              <w:rPr>
                <w:rFonts w:ascii="Arial" w:eastAsia="Times New Roman" w:hAnsi="Arial" w:cs="Arial"/>
                <w:color w:val="0D0D0D"/>
                <w:sz w:val="16"/>
                <w:szCs w:val="16"/>
                <w:lang w:eastAsia="en-GB"/>
              </w:rPr>
            </w:pPr>
            <w:r w:rsidRPr="00DC6A89">
              <w:rPr>
                <w:rFonts w:ascii="Arial" w:eastAsia="Times New Roman" w:hAnsi="Arial" w:cs="Arial"/>
                <w:color w:val="0D0D0D"/>
                <w:sz w:val="16"/>
                <w:szCs w:val="16"/>
                <w:lang w:eastAsia="en-GB"/>
              </w:rPr>
              <w:t>Access to participating in wider school life</w:t>
            </w:r>
          </w:p>
          <w:p w:rsidR="00C77096" w:rsidRDefault="00C77096" w:rsidP="004D387E">
            <w:pPr>
              <w:spacing w:after="0" w:line="288" w:lineRule="auto"/>
              <w:rPr>
                <w:rFonts w:ascii="Arial" w:eastAsia="Times New Roman" w:hAnsi="Arial" w:cs="Arial"/>
                <w:color w:val="0D0D0D"/>
                <w:sz w:val="16"/>
                <w:szCs w:val="16"/>
                <w:lang w:eastAsia="en-GB"/>
              </w:rPr>
            </w:pPr>
          </w:p>
          <w:p w:rsidR="00C77096" w:rsidRPr="00DC6A89" w:rsidRDefault="00C77096" w:rsidP="004D387E">
            <w:pPr>
              <w:spacing w:after="0" w:line="288" w:lineRule="auto"/>
              <w:rPr>
                <w:rFonts w:ascii="Arial" w:eastAsia="Times New Roman" w:hAnsi="Arial" w:cs="Arial"/>
                <w:color w:val="0D0D0D"/>
                <w:sz w:val="16"/>
                <w:szCs w:val="16"/>
                <w:lang w:eastAsia="en-GB"/>
              </w:rPr>
            </w:pPr>
          </w:p>
        </w:tc>
        <w:tc>
          <w:tcPr>
            <w:tcW w:w="3544" w:type="dxa"/>
            <w:shd w:val="clear" w:color="auto" w:fill="auto"/>
            <w:tcMar>
              <w:top w:w="57" w:type="dxa"/>
              <w:bottom w:w="57" w:type="dxa"/>
            </w:tcMar>
          </w:tcPr>
          <w:p w:rsidR="00DC6A89" w:rsidRPr="00DC6A89" w:rsidRDefault="00DC6A89" w:rsidP="004D387E">
            <w:pPr>
              <w:spacing w:after="0" w:line="288" w:lineRule="auto"/>
              <w:rPr>
                <w:rFonts w:ascii="Arial" w:eastAsia="Times New Roman" w:hAnsi="Arial" w:cs="Arial"/>
                <w:color w:val="0D0D0D"/>
                <w:sz w:val="16"/>
                <w:szCs w:val="16"/>
                <w:lang w:eastAsia="en-GB"/>
              </w:rPr>
            </w:pPr>
          </w:p>
        </w:tc>
        <w:tc>
          <w:tcPr>
            <w:tcW w:w="3260" w:type="dxa"/>
            <w:gridSpan w:val="2"/>
            <w:shd w:val="clear" w:color="auto" w:fill="auto"/>
            <w:tcMar>
              <w:top w:w="57" w:type="dxa"/>
              <w:bottom w:w="57" w:type="dxa"/>
            </w:tcMar>
          </w:tcPr>
          <w:p w:rsidR="00DC6A89" w:rsidRPr="00DC6A89" w:rsidRDefault="00DC6A89" w:rsidP="004D387E">
            <w:pPr>
              <w:spacing w:after="0" w:line="288" w:lineRule="auto"/>
              <w:rPr>
                <w:rFonts w:ascii="Arial" w:eastAsia="Times New Roman" w:hAnsi="Arial" w:cs="Arial"/>
                <w:color w:val="0D0D0D"/>
                <w:sz w:val="16"/>
                <w:szCs w:val="16"/>
                <w:lang w:eastAsia="en-GB"/>
              </w:rPr>
            </w:pPr>
          </w:p>
        </w:tc>
        <w:tc>
          <w:tcPr>
            <w:tcW w:w="1417" w:type="dxa"/>
            <w:shd w:val="clear" w:color="auto" w:fill="auto"/>
          </w:tcPr>
          <w:p w:rsidR="00DC6A89" w:rsidRPr="00DC6A89" w:rsidRDefault="00C77096"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w:t>
            </w:r>
          </w:p>
        </w:tc>
        <w:tc>
          <w:tcPr>
            <w:tcW w:w="2835" w:type="dxa"/>
            <w:gridSpan w:val="2"/>
            <w:shd w:val="clear" w:color="auto" w:fill="auto"/>
          </w:tcPr>
          <w:p w:rsidR="00DC6A89" w:rsidRDefault="00DC6A89" w:rsidP="004D387E">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Yearly</w:t>
            </w:r>
          </w:p>
          <w:p w:rsidR="00DC6A89" w:rsidRPr="00DC6A89" w:rsidRDefault="00DC6A89" w:rsidP="004D387E">
            <w:pPr>
              <w:spacing w:after="0" w:line="288" w:lineRule="auto"/>
              <w:rPr>
                <w:rFonts w:ascii="Arial" w:eastAsia="Times New Roman" w:hAnsi="Arial" w:cs="Arial"/>
                <w:color w:val="0D0D0D"/>
                <w:sz w:val="16"/>
                <w:szCs w:val="16"/>
                <w:lang w:eastAsia="en-GB"/>
              </w:rPr>
            </w:pPr>
            <w:r w:rsidRPr="00BB00BD">
              <w:rPr>
                <w:rFonts w:ascii="Arial" w:eastAsia="Times New Roman" w:hAnsi="Arial" w:cs="Arial"/>
                <w:color w:val="0D0D0D"/>
                <w:sz w:val="16"/>
                <w:szCs w:val="16"/>
                <w:lang w:eastAsia="en-GB"/>
              </w:rPr>
              <w:t>Fund £</w:t>
            </w:r>
            <w:r w:rsidR="00BB00BD">
              <w:rPr>
                <w:rFonts w:ascii="Arial" w:eastAsia="Times New Roman" w:hAnsi="Arial" w:cs="Arial"/>
                <w:color w:val="0D0D0D"/>
                <w:sz w:val="16"/>
                <w:szCs w:val="16"/>
                <w:lang w:eastAsia="en-GB"/>
              </w:rPr>
              <w:t>2960</w:t>
            </w:r>
          </w:p>
        </w:tc>
      </w:tr>
      <w:tr w:rsidR="004D387E" w:rsidRPr="004D387E" w:rsidTr="00C365E5">
        <w:trPr>
          <w:trHeight w:hRule="exact" w:val="1485"/>
        </w:trPr>
        <w:tc>
          <w:tcPr>
            <w:tcW w:w="12582" w:type="dxa"/>
            <w:gridSpan w:val="8"/>
            <w:shd w:val="clear" w:color="auto" w:fill="auto"/>
            <w:tcMar>
              <w:top w:w="57" w:type="dxa"/>
              <w:bottom w:w="57" w:type="dxa"/>
            </w:tcMar>
          </w:tcPr>
          <w:p w:rsidR="00C365E5" w:rsidRDefault="004D387E" w:rsidP="00C365E5">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p w:rsidR="00C365E5" w:rsidRDefault="00C365E5" w:rsidP="004D387E">
            <w:pPr>
              <w:spacing w:after="240" w:line="288" w:lineRule="auto"/>
              <w:jc w:val="right"/>
              <w:rPr>
                <w:rFonts w:ascii="Arial" w:eastAsia="Times New Roman" w:hAnsi="Arial" w:cs="Arial"/>
                <w:b/>
                <w:color w:val="0D0D0D"/>
                <w:sz w:val="24"/>
                <w:szCs w:val="24"/>
                <w:lang w:eastAsia="en-GB"/>
              </w:rPr>
            </w:pPr>
          </w:p>
          <w:p w:rsidR="00C365E5" w:rsidRPr="004D387E" w:rsidRDefault="00C365E5" w:rsidP="004D387E">
            <w:pPr>
              <w:spacing w:after="240" w:line="288" w:lineRule="auto"/>
              <w:jc w:val="right"/>
              <w:rPr>
                <w:rFonts w:ascii="Arial" w:eastAsia="Times New Roman" w:hAnsi="Arial" w:cs="Arial"/>
                <w:b/>
                <w:color w:val="0D0D0D"/>
                <w:sz w:val="24"/>
                <w:szCs w:val="24"/>
                <w:lang w:eastAsia="en-GB"/>
              </w:rPr>
            </w:pPr>
          </w:p>
        </w:tc>
        <w:tc>
          <w:tcPr>
            <w:tcW w:w="2835" w:type="dxa"/>
            <w:gridSpan w:val="2"/>
            <w:shd w:val="clear" w:color="auto" w:fill="auto"/>
          </w:tcPr>
          <w:p w:rsidR="004D387E" w:rsidRDefault="00F64ECE"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£3230</w:t>
            </w:r>
          </w:p>
          <w:p w:rsidR="00C365E5" w:rsidRDefault="00C365E5" w:rsidP="004D387E">
            <w:pPr>
              <w:spacing w:after="240" w:line="288" w:lineRule="auto"/>
              <w:rPr>
                <w:rFonts w:ascii="Arial" w:eastAsia="Times New Roman" w:hAnsi="Arial" w:cs="Arial"/>
                <w:b/>
                <w:color w:val="0D0D0D"/>
                <w:sz w:val="24"/>
                <w:szCs w:val="24"/>
                <w:lang w:eastAsia="en-GB"/>
              </w:rPr>
            </w:pPr>
          </w:p>
          <w:p w:rsidR="00C365E5" w:rsidRDefault="00C365E5" w:rsidP="004D387E">
            <w:pPr>
              <w:spacing w:after="240" w:line="288" w:lineRule="auto"/>
              <w:rPr>
                <w:rFonts w:ascii="Arial" w:eastAsia="Times New Roman" w:hAnsi="Arial" w:cs="Arial"/>
                <w:b/>
                <w:color w:val="0D0D0D"/>
                <w:sz w:val="24"/>
                <w:szCs w:val="24"/>
                <w:lang w:eastAsia="en-GB"/>
              </w:rPr>
            </w:pPr>
          </w:p>
          <w:p w:rsidR="00C365E5" w:rsidRPr="004D387E" w:rsidRDefault="00C365E5" w:rsidP="004D387E">
            <w:pPr>
              <w:spacing w:after="240" w:line="288" w:lineRule="auto"/>
              <w:rPr>
                <w:rFonts w:ascii="Arial" w:eastAsia="Times New Roman" w:hAnsi="Arial" w:cs="Arial"/>
                <w:b/>
                <w:color w:val="0D0D0D"/>
                <w:sz w:val="24"/>
                <w:szCs w:val="24"/>
                <w:lang w:eastAsia="en-GB"/>
              </w:rPr>
            </w:pPr>
          </w:p>
        </w:tc>
      </w:tr>
      <w:tr w:rsidR="004D387E" w:rsidRPr="004D387E" w:rsidTr="00DC6A89">
        <w:tc>
          <w:tcPr>
            <w:tcW w:w="15417" w:type="dxa"/>
            <w:gridSpan w:val="10"/>
            <w:shd w:val="clear" w:color="auto" w:fill="CFDCE3"/>
            <w:tcMar>
              <w:top w:w="57" w:type="dxa"/>
              <w:bottom w:w="57" w:type="dxa"/>
            </w:tcMar>
          </w:tcPr>
          <w:p w:rsidR="004D387E" w:rsidRPr="008646A9" w:rsidRDefault="004D387E" w:rsidP="008646A9">
            <w:pPr>
              <w:numPr>
                <w:ilvl w:val="0"/>
                <w:numId w:val="4"/>
              </w:numPr>
              <w:spacing w:after="0" w:line="240" w:lineRule="auto"/>
              <w:ind w:left="567"/>
              <w:rPr>
                <w:rFonts w:ascii="Arial" w:eastAsia="Times New Roman" w:hAnsi="Arial" w:cs="Arial"/>
                <w:b/>
                <w:color w:val="0D0D0D"/>
                <w:sz w:val="24"/>
                <w:szCs w:val="24"/>
                <w:lang w:eastAsia="en-GB"/>
              </w:rPr>
            </w:pPr>
            <w:r w:rsidRPr="008646A9">
              <w:rPr>
                <w:rFonts w:ascii="Arial" w:eastAsia="Times New Roman" w:hAnsi="Arial" w:cs="Arial"/>
                <w:b/>
                <w:color w:val="0D0D0D"/>
                <w:sz w:val="24"/>
                <w:szCs w:val="24"/>
                <w:lang w:eastAsia="en-GB"/>
              </w:rPr>
              <w:lastRenderedPageBreak/>
              <w:t>Additional detail</w:t>
            </w:r>
          </w:p>
        </w:tc>
      </w:tr>
      <w:tr w:rsidR="004D387E" w:rsidRPr="004D387E" w:rsidTr="00086B93">
        <w:trPr>
          <w:trHeight w:val="4611"/>
        </w:trPr>
        <w:tc>
          <w:tcPr>
            <w:tcW w:w="15417" w:type="dxa"/>
            <w:gridSpan w:val="10"/>
            <w:shd w:val="clear" w:color="auto" w:fill="auto"/>
            <w:tcMar>
              <w:top w:w="57" w:type="dxa"/>
              <w:bottom w:w="57" w:type="dxa"/>
            </w:tcMar>
          </w:tcPr>
          <w:p w:rsidR="004D387E" w:rsidRPr="004D387E" w:rsidRDefault="004D387E" w:rsidP="004D387E">
            <w:pPr>
              <w:spacing w:after="240" w:line="288" w:lineRule="auto"/>
              <w:rPr>
                <w:rFonts w:ascii="Arial" w:eastAsia="Times New Roman" w:hAnsi="Arial" w:cs="Arial"/>
                <w:color w:val="0D0D0D"/>
                <w:sz w:val="24"/>
                <w:szCs w:val="24"/>
                <w:lang w:eastAsia="en-GB"/>
              </w:rPr>
            </w:pPr>
          </w:p>
        </w:tc>
      </w:tr>
    </w:tbl>
    <w:p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86B93"/>
    <w:rsid w:val="00134150"/>
    <w:rsid w:val="001462EA"/>
    <w:rsid w:val="002E04E7"/>
    <w:rsid w:val="00420044"/>
    <w:rsid w:val="004A5637"/>
    <w:rsid w:val="004D387E"/>
    <w:rsid w:val="00733223"/>
    <w:rsid w:val="00772F46"/>
    <w:rsid w:val="0077781B"/>
    <w:rsid w:val="0079538E"/>
    <w:rsid w:val="007D2A3B"/>
    <w:rsid w:val="00861145"/>
    <w:rsid w:val="008646A9"/>
    <w:rsid w:val="00977905"/>
    <w:rsid w:val="00A4484D"/>
    <w:rsid w:val="00AB5234"/>
    <w:rsid w:val="00BB00BD"/>
    <w:rsid w:val="00C060A1"/>
    <w:rsid w:val="00C365E5"/>
    <w:rsid w:val="00C77096"/>
    <w:rsid w:val="00CA5BD9"/>
    <w:rsid w:val="00CC57B2"/>
    <w:rsid w:val="00D846B1"/>
    <w:rsid w:val="00DC6A89"/>
    <w:rsid w:val="00E12E4B"/>
    <w:rsid w:val="00EE1FA7"/>
    <w:rsid w:val="00F6364B"/>
    <w:rsid w:val="00F64ECE"/>
    <w:rsid w:val="00FC16B3"/>
    <w:rsid w:val="00FC4BD4"/>
    <w:rsid w:val="00FE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530A-115D-49D4-A253-74E148D1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David Howes</cp:lastModifiedBy>
  <cp:revision>2</cp:revision>
  <dcterms:created xsi:type="dcterms:W3CDTF">2021-12-13T14:45:00Z</dcterms:created>
  <dcterms:modified xsi:type="dcterms:W3CDTF">2021-12-13T14:45:00Z</dcterms:modified>
</cp:coreProperties>
</file>