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D635" w14:textId="77777777" w:rsidR="000F3B58" w:rsidRPr="00AB131A" w:rsidRDefault="005E0769" w:rsidP="000F3B58">
      <w:pPr>
        <w:keepNext/>
        <w:keepLines/>
        <w:spacing w:before="480" w:after="120"/>
        <w:outlineLvl w:val="0"/>
        <w:rPr>
          <w:rFonts w:eastAsia="MS Gothic"/>
          <w:b/>
          <w:bCs/>
          <w:color w:val="4472C4" w:themeColor="accent1"/>
          <w:sz w:val="40"/>
          <w:szCs w:val="40"/>
        </w:rPr>
      </w:pPr>
      <w:bookmarkStart w:id="0" w:name="_GoBack"/>
      <w:bookmarkEnd w:id="0"/>
      <w:r>
        <w:rPr>
          <w:rFonts w:eastAsia="MS Gothic"/>
          <w:b/>
          <w:bCs/>
          <w:color w:val="4472C4" w:themeColor="accent1"/>
          <w:sz w:val="40"/>
          <w:szCs w:val="40"/>
        </w:rPr>
        <w:t>Riverside Junior</w:t>
      </w:r>
      <w:r w:rsidR="00877E7A">
        <w:rPr>
          <w:rFonts w:eastAsia="MS Gothic"/>
          <w:b/>
          <w:bCs/>
          <w:color w:val="4472C4" w:themeColor="accent1"/>
          <w:sz w:val="40"/>
          <w:szCs w:val="40"/>
        </w:rPr>
        <w:t xml:space="preserve"> </w:t>
      </w:r>
      <w:r w:rsidR="004D273C">
        <w:rPr>
          <w:rFonts w:eastAsia="MS Gothic"/>
          <w:b/>
          <w:bCs/>
          <w:color w:val="4472C4" w:themeColor="accent1"/>
          <w:sz w:val="40"/>
          <w:szCs w:val="40"/>
        </w:rPr>
        <w:t>School</w:t>
      </w:r>
    </w:p>
    <w:p w14:paraId="791AA75C" w14:textId="77777777" w:rsidR="000F3B58" w:rsidRDefault="000F3B58" w:rsidP="000F3B58">
      <w:pPr>
        <w:keepNext/>
        <w:keepLines/>
        <w:spacing w:before="480" w:after="120"/>
        <w:outlineLvl w:val="0"/>
        <w:rPr>
          <w:rFonts w:eastAsia="MS Gothic"/>
          <w:b/>
          <w:bCs/>
          <w:color w:val="4472C4" w:themeColor="accent1"/>
          <w:sz w:val="28"/>
          <w:szCs w:val="32"/>
        </w:rPr>
      </w:pPr>
      <w:r>
        <w:rPr>
          <w:rFonts w:eastAsia="MS Gothic"/>
          <w:b/>
          <w:bCs/>
          <w:color w:val="4472C4" w:themeColor="accent1"/>
          <w:sz w:val="28"/>
          <w:szCs w:val="32"/>
        </w:rPr>
        <w:t>Records Management Policy</w:t>
      </w:r>
    </w:p>
    <w:p w14:paraId="0E937B39" w14:textId="77777777" w:rsidR="000F3B58" w:rsidRDefault="00595C4B" w:rsidP="000F3B58">
      <w:pPr>
        <w:spacing w:after="0" w:line="240" w:lineRule="auto"/>
        <w:rPr>
          <w:rFonts w:eastAsia="Times New Roman" w:cs="Arial"/>
          <w:sz w:val="24"/>
          <w:szCs w:val="24"/>
          <w:lang w:eastAsia="en-GB"/>
        </w:rPr>
      </w:pPr>
      <w:r>
        <w:rPr>
          <w:rFonts w:eastAsia="Times New Roman" w:cs="Arial"/>
          <w:sz w:val="24"/>
          <w:szCs w:val="24"/>
          <w:lang w:eastAsia="en-GB"/>
        </w:rPr>
        <w:t>Riverside Junior</w:t>
      </w:r>
      <w:r w:rsidR="00877E7A">
        <w:rPr>
          <w:rFonts w:eastAsia="Times New Roman" w:cs="Arial"/>
          <w:sz w:val="24"/>
          <w:szCs w:val="24"/>
          <w:lang w:eastAsia="en-GB"/>
        </w:rPr>
        <w:t xml:space="preserve"> School</w:t>
      </w:r>
      <w:r w:rsidR="00121B70">
        <w:rPr>
          <w:rFonts w:eastAsia="Times New Roman" w:cs="Arial"/>
          <w:sz w:val="24"/>
          <w:szCs w:val="24"/>
          <w:lang w:eastAsia="en-GB"/>
        </w:rPr>
        <w:t xml:space="preserve"> </w:t>
      </w:r>
      <w:r w:rsidR="000F3B58" w:rsidRPr="000F3B58">
        <w:rPr>
          <w:rFonts w:eastAsia="Times New Roman" w:cs="Arial"/>
          <w:sz w:val="24"/>
          <w:szCs w:val="24"/>
          <w:lang w:eastAsia="en-GB"/>
        </w:rPr>
        <w:t>recognises that by efficiently managing its records, it will be able to comply with its legal and regulatory obligations and to contribute to the effective overall management of the institution. Records provide evidence for protecting the legal rights and interests of the school, and provide evidence for demonstrating performance and accountability. This document provides the policy framework through which this effective management can be achieved and audited. It covers:</w:t>
      </w:r>
    </w:p>
    <w:p w14:paraId="4AEAE47E" w14:textId="77777777" w:rsidR="000F3B58" w:rsidRPr="000F3B58" w:rsidRDefault="000F3B58" w:rsidP="000F3B58">
      <w:pPr>
        <w:spacing w:after="0" w:line="240" w:lineRule="auto"/>
        <w:rPr>
          <w:rFonts w:eastAsia="Times New Roman" w:cs="Arial"/>
          <w:sz w:val="24"/>
          <w:szCs w:val="24"/>
          <w:lang w:eastAsia="en-GB"/>
        </w:rPr>
      </w:pPr>
    </w:p>
    <w:p w14:paraId="304C84C0" w14:textId="77777777" w:rsidR="000F3B58" w:rsidRPr="000F3B58" w:rsidRDefault="000F3B58" w:rsidP="000F3B58">
      <w:pPr>
        <w:spacing w:after="0" w:line="240" w:lineRule="auto"/>
        <w:rPr>
          <w:rFonts w:eastAsia="Times New Roman" w:cs="Arial"/>
          <w:sz w:val="24"/>
          <w:szCs w:val="24"/>
          <w:lang w:eastAsia="en-GB"/>
        </w:rPr>
      </w:pPr>
      <w:r w:rsidRPr="000F3B58">
        <w:rPr>
          <w:rFonts w:eastAsia="Times New Roman" w:cs="Arial"/>
          <w:sz w:val="24"/>
          <w:szCs w:val="24"/>
          <w:lang w:eastAsia="en-GB"/>
        </w:rPr>
        <w:t>• Scope</w:t>
      </w:r>
    </w:p>
    <w:p w14:paraId="028D7E77" w14:textId="77777777" w:rsidR="000F3B58" w:rsidRPr="000F3B58" w:rsidRDefault="000F3B58" w:rsidP="000F3B58">
      <w:pPr>
        <w:spacing w:after="0" w:line="240" w:lineRule="auto"/>
        <w:rPr>
          <w:rFonts w:eastAsia="Times New Roman" w:cs="Arial"/>
          <w:sz w:val="24"/>
          <w:szCs w:val="24"/>
          <w:lang w:eastAsia="en-GB"/>
        </w:rPr>
      </w:pPr>
      <w:r w:rsidRPr="000F3B58">
        <w:rPr>
          <w:rFonts w:eastAsia="Times New Roman" w:cs="Arial"/>
          <w:sz w:val="24"/>
          <w:szCs w:val="24"/>
          <w:lang w:eastAsia="en-GB"/>
        </w:rPr>
        <w:t>• Responsibilities</w:t>
      </w:r>
    </w:p>
    <w:p w14:paraId="09393E00" w14:textId="77777777" w:rsidR="000F3B58" w:rsidRDefault="000F3B58" w:rsidP="000F3B58">
      <w:pPr>
        <w:spacing w:after="0" w:line="240" w:lineRule="auto"/>
        <w:rPr>
          <w:rFonts w:eastAsia="Times New Roman" w:cs="Arial"/>
          <w:sz w:val="24"/>
          <w:szCs w:val="24"/>
          <w:lang w:eastAsia="en-GB"/>
        </w:rPr>
      </w:pPr>
      <w:r w:rsidRPr="000F3B58">
        <w:rPr>
          <w:rFonts w:eastAsia="Times New Roman" w:cs="Arial"/>
          <w:sz w:val="24"/>
          <w:szCs w:val="24"/>
          <w:lang w:eastAsia="en-GB"/>
        </w:rPr>
        <w:t>• Relationships with existing policies</w:t>
      </w:r>
    </w:p>
    <w:p w14:paraId="740C4444" w14:textId="77777777" w:rsidR="000F3B58" w:rsidRDefault="000F3B58" w:rsidP="000F3B58">
      <w:pPr>
        <w:spacing w:after="0" w:line="240" w:lineRule="auto"/>
        <w:rPr>
          <w:rFonts w:eastAsia="Times New Roman" w:cs="Arial"/>
          <w:sz w:val="24"/>
          <w:szCs w:val="24"/>
          <w:lang w:eastAsia="en-GB"/>
        </w:rPr>
      </w:pPr>
    </w:p>
    <w:p w14:paraId="15A3D35E" w14:textId="77777777" w:rsidR="000F3B58" w:rsidRDefault="000F3B58" w:rsidP="000F3B58">
      <w:pPr>
        <w:pStyle w:val="ListParagraph"/>
        <w:numPr>
          <w:ilvl w:val="0"/>
          <w:numId w:val="1"/>
        </w:numPr>
        <w:spacing w:after="0" w:line="240" w:lineRule="auto"/>
        <w:ind w:left="709" w:hanging="709"/>
        <w:rPr>
          <w:rFonts w:eastAsia="Times New Roman" w:cs="Arial"/>
          <w:sz w:val="24"/>
          <w:szCs w:val="24"/>
          <w:lang w:eastAsia="en-GB"/>
        </w:rPr>
      </w:pPr>
      <w:r w:rsidRPr="000F3B58">
        <w:rPr>
          <w:rFonts w:eastAsia="Times New Roman" w:cs="Arial"/>
          <w:sz w:val="24"/>
          <w:szCs w:val="24"/>
          <w:lang w:eastAsia="en-GB"/>
        </w:rPr>
        <w:t>Scope of the policy</w:t>
      </w:r>
    </w:p>
    <w:p w14:paraId="48F06C47" w14:textId="77777777" w:rsidR="000F3B58" w:rsidRPr="000F3B58" w:rsidRDefault="000F3B58" w:rsidP="000F3B58">
      <w:pPr>
        <w:pStyle w:val="ListParagraph"/>
        <w:spacing w:after="0" w:line="240" w:lineRule="auto"/>
        <w:ind w:left="426"/>
        <w:rPr>
          <w:rFonts w:eastAsia="Times New Roman" w:cs="Arial"/>
          <w:sz w:val="24"/>
          <w:szCs w:val="24"/>
          <w:lang w:eastAsia="en-GB"/>
        </w:rPr>
      </w:pPr>
    </w:p>
    <w:p w14:paraId="4A76C34C" w14:textId="77777777" w:rsidR="000F3B58" w:rsidRPr="000F3B58" w:rsidRDefault="000F3B58" w:rsidP="000F3B58">
      <w:pPr>
        <w:spacing w:after="0" w:line="240" w:lineRule="auto"/>
        <w:ind w:left="709" w:hanging="709"/>
        <w:rPr>
          <w:rFonts w:eastAsia="Times New Roman" w:cs="Arial"/>
          <w:sz w:val="24"/>
          <w:szCs w:val="24"/>
          <w:lang w:eastAsia="en-GB"/>
        </w:rPr>
      </w:pPr>
      <w:r w:rsidRPr="000F3B58">
        <w:rPr>
          <w:rFonts w:eastAsia="Times New Roman" w:cs="Arial"/>
          <w:sz w:val="24"/>
          <w:szCs w:val="24"/>
          <w:lang w:eastAsia="en-GB"/>
        </w:rPr>
        <w:t xml:space="preserve">1.1 </w:t>
      </w:r>
      <w:r>
        <w:rPr>
          <w:rFonts w:eastAsia="Times New Roman" w:cs="Arial"/>
          <w:sz w:val="24"/>
          <w:szCs w:val="24"/>
          <w:lang w:eastAsia="en-GB"/>
        </w:rPr>
        <w:tab/>
      </w:r>
      <w:r w:rsidRPr="000F3B58">
        <w:rPr>
          <w:rFonts w:eastAsia="Times New Roman" w:cs="Arial"/>
          <w:sz w:val="24"/>
          <w:szCs w:val="24"/>
          <w:lang w:eastAsia="en-GB"/>
        </w:rPr>
        <w:t xml:space="preserve">This policy applies to all records created, received or maintained by staff </w:t>
      </w:r>
      <w:r w:rsidR="00134682">
        <w:rPr>
          <w:rFonts w:eastAsia="Times New Roman" w:cs="Arial"/>
          <w:sz w:val="24"/>
          <w:szCs w:val="24"/>
          <w:lang w:eastAsia="en-GB"/>
        </w:rPr>
        <w:t xml:space="preserve">and governors </w:t>
      </w:r>
      <w:r w:rsidRPr="000F3B58">
        <w:rPr>
          <w:rFonts w:eastAsia="Times New Roman" w:cs="Arial"/>
          <w:sz w:val="24"/>
          <w:szCs w:val="24"/>
          <w:lang w:eastAsia="en-GB"/>
        </w:rPr>
        <w:t xml:space="preserve">of the </w:t>
      </w:r>
      <w:r>
        <w:rPr>
          <w:rFonts w:eastAsia="Times New Roman" w:cs="Arial"/>
          <w:sz w:val="24"/>
          <w:szCs w:val="24"/>
          <w:lang w:eastAsia="en-GB"/>
        </w:rPr>
        <w:t>S</w:t>
      </w:r>
      <w:r w:rsidRPr="000F3B58">
        <w:rPr>
          <w:rFonts w:eastAsia="Times New Roman" w:cs="Arial"/>
          <w:sz w:val="24"/>
          <w:szCs w:val="24"/>
          <w:lang w:eastAsia="en-GB"/>
        </w:rPr>
        <w:t>chool in the course of carrying out its functions.</w:t>
      </w:r>
    </w:p>
    <w:p w14:paraId="492F1CD7" w14:textId="77777777" w:rsidR="000F3B58" w:rsidRPr="000F3B58" w:rsidRDefault="000F3B58" w:rsidP="000F3B58">
      <w:pPr>
        <w:spacing w:after="0" w:line="240" w:lineRule="auto"/>
        <w:ind w:left="709" w:hanging="709"/>
        <w:rPr>
          <w:rFonts w:eastAsia="Times New Roman" w:cs="Arial"/>
          <w:sz w:val="24"/>
          <w:szCs w:val="24"/>
          <w:lang w:eastAsia="en-GB"/>
        </w:rPr>
      </w:pPr>
      <w:r w:rsidRPr="000F3B58">
        <w:rPr>
          <w:rFonts w:eastAsia="Times New Roman" w:cs="Arial"/>
          <w:sz w:val="24"/>
          <w:szCs w:val="24"/>
          <w:lang w:eastAsia="en-GB"/>
        </w:rPr>
        <w:t xml:space="preserve">1.2 </w:t>
      </w:r>
      <w:r>
        <w:rPr>
          <w:rFonts w:eastAsia="Times New Roman" w:cs="Arial"/>
          <w:sz w:val="24"/>
          <w:szCs w:val="24"/>
          <w:lang w:eastAsia="en-GB"/>
        </w:rPr>
        <w:tab/>
      </w:r>
      <w:r w:rsidRPr="000F3B58">
        <w:rPr>
          <w:rFonts w:eastAsia="Times New Roman" w:cs="Arial"/>
          <w:sz w:val="24"/>
          <w:szCs w:val="24"/>
          <w:lang w:eastAsia="en-GB"/>
        </w:rPr>
        <w:t>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w:t>
      </w:r>
    </w:p>
    <w:p w14:paraId="2F7242F7" w14:textId="77777777" w:rsidR="000F3B58" w:rsidRDefault="000F3B58" w:rsidP="00134682">
      <w:pPr>
        <w:spacing w:after="0" w:line="240" w:lineRule="auto"/>
        <w:ind w:left="709" w:hanging="709"/>
        <w:rPr>
          <w:rFonts w:eastAsia="Times New Roman" w:cs="Arial"/>
          <w:sz w:val="24"/>
          <w:szCs w:val="24"/>
          <w:lang w:eastAsia="en-GB"/>
        </w:rPr>
      </w:pPr>
      <w:r w:rsidRPr="000F3B58">
        <w:rPr>
          <w:rFonts w:eastAsia="Times New Roman" w:cs="Arial"/>
          <w:sz w:val="24"/>
          <w:szCs w:val="24"/>
          <w:lang w:eastAsia="en-GB"/>
        </w:rPr>
        <w:t xml:space="preserve">1.3 </w:t>
      </w:r>
      <w:r>
        <w:rPr>
          <w:rFonts w:eastAsia="Times New Roman" w:cs="Arial"/>
          <w:sz w:val="24"/>
          <w:szCs w:val="24"/>
          <w:lang w:eastAsia="en-GB"/>
        </w:rPr>
        <w:tab/>
      </w:r>
      <w:r w:rsidRPr="000F3B58">
        <w:rPr>
          <w:rFonts w:eastAsia="Times New Roman" w:cs="Arial"/>
          <w:sz w:val="24"/>
          <w:szCs w:val="24"/>
          <w:lang w:eastAsia="en-GB"/>
        </w:rPr>
        <w:t>A small percentage of the school’s records will be selected for permanent preservation as part of the institution’s archives and for historical research. This should be done in liaison with the County Archives Service.</w:t>
      </w:r>
    </w:p>
    <w:p w14:paraId="4D7FD5EC" w14:textId="77777777" w:rsidR="000F3B58" w:rsidRDefault="000F3B58" w:rsidP="000F3B58">
      <w:pPr>
        <w:spacing w:after="0" w:line="240" w:lineRule="auto"/>
        <w:ind w:left="720"/>
        <w:rPr>
          <w:rFonts w:eastAsia="Times New Roman" w:cs="Arial"/>
          <w:sz w:val="24"/>
          <w:szCs w:val="24"/>
          <w:lang w:eastAsia="en-GB"/>
        </w:rPr>
      </w:pPr>
    </w:p>
    <w:p w14:paraId="3C3E908E" w14:textId="77777777" w:rsidR="000F3B58" w:rsidRDefault="000F3B58" w:rsidP="000F3B58">
      <w:pPr>
        <w:spacing w:after="0" w:line="240" w:lineRule="auto"/>
        <w:rPr>
          <w:rFonts w:eastAsia="Times New Roman" w:cs="Arial"/>
          <w:sz w:val="24"/>
          <w:szCs w:val="24"/>
          <w:lang w:eastAsia="en-GB"/>
        </w:rPr>
      </w:pPr>
      <w:r w:rsidRPr="000F3B58">
        <w:rPr>
          <w:rFonts w:eastAsia="Times New Roman" w:cs="Arial"/>
          <w:sz w:val="24"/>
          <w:szCs w:val="24"/>
          <w:lang w:eastAsia="en-GB"/>
        </w:rPr>
        <w:t xml:space="preserve">2. </w:t>
      </w:r>
      <w:r>
        <w:rPr>
          <w:rFonts w:eastAsia="Times New Roman" w:cs="Arial"/>
          <w:sz w:val="24"/>
          <w:szCs w:val="24"/>
          <w:lang w:eastAsia="en-GB"/>
        </w:rPr>
        <w:tab/>
      </w:r>
      <w:r w:rsidRPr="000F3B58">
        <w:rPr>
          <w:rFonts w:eastAsia="Times New Roman" w:cs="Arial"/>
          <w:sz w:val="24"/>
          <w:szCs w:val="24"/>
          <w:lang w:eastAsia="en-GB"/>
        </w:rPr>
        <w:t>Responsibilities</w:t>
      </w:r>
    </w:p>
    <w:p w14:paraId="473C7EE9" w14:textId="77777777" w:rsidR="000F3B58" w:rsidRPr="000F3B58" w:rsidRDefault="000F3B58" w:rsidP="000F3B58">
      <w:pPr>
        <w:spacing w:after="0" w:line="240" w:lineRule="auto"/>
        <w:ind w:left="851" w:hanging="851"/>
        <w:rPr>
          <w:rFonts w:eastAsia="Times New Roman" w:cs="Arial"/>
          <w:sz w:val="24"/>
          <w:szCs w:val="24"/>
          <w:lang w:eastAsia="en-GB"/>
        </w:rPr>
      </w:pPr>
    </w:p>
    <w:p w14:paraId="76DD9CFD" w14:textId="77777777" w:rsidR="000F3B58" w:rsidRPr="000F3B58" w:rsidRDefault="000F3B58" w:rsidP="000F3B58">
      <w:pPr>
        <w:spacing w:after="0" w:line="240" w:lineRule="auto"/>
        <w:rPr>
          <w:rFonts w:eastAsia="Times New Roman" w:cs="Arial"/>
          <w:sz w:val="24"/>
          <w:szCs w:val="24"/>
          <w:lang w:eastAsia="en-GB"/>
        </w:rPr>
      </w:pPr>
      <w:r w:rsidRPr="000F3B58">
        <w:rPr>
          <w:rFonts w:eastAsia="Times New Roman" w:cs="Arial"/>
          <w:sz w:val="24"/>
          <w:szCs w:val="24"/>
          <w:lang w:eastAsia="en-GB"/>
        </w:rPr>
        <w:t xml:space="preserve">2.1 </w:t>
      </w:r>
      <w:r>
        <w:rPr>
          <w:rFonts w:eastAsia="Times New Roman" w:cs="Arial"/>
          <w:sz w:val="24"/>
          <w:szCs w:val="24"/>
          <w:lang w:eastAsia="en-GB"/>
        </w:rPr>
        <w:tab/>
      </w:r>
      <w:r w:rsidRPr="000F3B58">
        <w:rPr>
          <w:rFonts w:eastAsia="Times New Roman" w:cs="Arial"/>
          <w:sz w:val="24"/>
          <w:szCs w:val="24"/>
          <w:lang w:eastAsia="en-GB"/>
        </w:rPr>
        <w:t xml:space="preserve">The school has a corporate responsibility to maintain its records and record keeping </w:t>
      </w:r>
    </w:p>
    <w:p w14:paraId="2EDC88C7" w14:textId="77777777" w:rsidR="000F3B58" w:rsidRPr="000F3B58" w:rsidRDefault="000F3B58" w:rsidP="000F3B58">
      <w:pPr>
        <w:spacing w:after="0" w:line="240" w:lineRule="auto"/>
        <w:ind w:left="720"/>
        <w:rPr>
          <w:rFonts w:eastAsia="Times New Roman" w:cs="Arial"/>
          <w:sz w:val="24"/>
          <w:szCs w:val="24"/>
          <w:lang w:eastAsia="en-GB"/>
        </w:rPr>
      </w:pPr>
      <w:r w:rsidRPr="000F3B58">
        <w:rPr>
          <w:rFonts w:eastAsia="Times New Roman" w:cs="Arial"/>
          <w:sz w:val="24"/>
          <w:szCs w:val="24"/>
          <w:lang w:eastAsia="en-GB"/>
        </w:rPr>
        <w:t>systems in accordance with the regulatory environment. The person with overall responsibi</w:t>
      </w:r>
      <w:r w:rsidR="00134682">
        <w:rPr>
          <w:rFonts w:eastAsia="Times New Roman" w:cs="Arial"/>
          <w:sz w:val="24"/>
          <w:szCs w:val="24"/>
          <w:lang w:eastAsia="en-GB"/>
        </w:rPr>
        <w:t xml:space="preserve">lity for this policy is the </w:t>
      </w:r>
      <w:r w:rsidR="00121B70">
        <w:rPr>
          <w:rFonts w:eastAsia="Times New Roman" w:cs="Arial"/>
          <w:sz w:val="24"/>
          <w:szCs w:val="24"/>
          <w:lang w:eastAsia="en-GB"/>
        </w:rPr>
        <w:t>Headteacher</w:t>
      </w:r>
      <w:r w:rsidRPr="000F3B58">
        <w:rPr>
          <w:rFonts w:eastAsia="Times New Roman" w:cs="Arial"/>
          <w:sz w:val="24"/>
          <w:szCs w:val="24"/>
          <w:lang w:eastAsia="en-GB"/>
        </w:rPr>
        <w:t xml:space="preserve"> of the School.</w:t>
      </w:r>
    </w:p>
    <w:p w14:paraId="5D77FF4D" w14:textId="77777777" w:rsidR="000F3B58" w:rsidRPr="000F3B58" w:rsidRDefault="000F3B58" w:rsidP="000F3B58">
      <w:pPr>
        <w:spacing w:after="0" w:line="240" w:lineRule="auto"/>
        <w:rPr>
          <w:rFonts w:eastAsia="Times New Roman" w:cs="Arial"/>
          <w:sz w:val="24"/>
          <w:szCs w:val="24"/>
          <w:lang w:eastAsia="en-GB"/>
        </w:rPr>
      </w:pPr>
      <w:r w:rsidRPr="000F3B58">
        <w:rPr>
          <w:rFonts w:eastAsia="Times New Roman" w:cs="Arial"/>
          <w:sz w:val="24"/>
          <w:szCs w:val="24"/>
          <w:lang w:eastAsia="en-GB"/>
        </w:rPr>
        <w:t xml:space="preserve">2.2 </w:t>
      </w:r>
      <w:r>
        <w:rPr>
          <w:rFonts w:eastAsia="Times New Roman" w:cs="Arial"/>
          <w:sz w:val="24"/>
          <w:szCs w:val="24"/>
          <w:lang w:eastAsia="en-GB"/>
        </w:rPr>
        <w:tab/>
      </w:r>
      <w:r w:rsidRPr="000F3B58">
        <w:rPr>
          <w:rFonts w:eastAsia="Times New Roman" w:cs="Arial"/>
          <w:sz w:val="24"/>
          <w:szCs w:val="24"/>
          <w:lang w:eastAsia="en-GB"/>
        </w:rPr>
        <w:t xml:space="preserve">The person responsible for records management in the school will give guidance for </w:t>
      </w:r>
    </w:p>
    <w:p w14:paraId="5F8A11F9" w14:textId="77777777" w:rsidR="000F3B58" w:rsidRPr="000F3B58" w:rsidRDefault="000F3B58" w:rsidP="000F3B58">
      <w:pPr>
        <w:spacing w:after="0" w:line="240" w:lineRule="auto"/>
        <w:ind w:left="720"/>
        <w:rPr>
          <w:rFonts w:eastAsia="Times New Roman" w:cs="Arial"/>
          <w:sz w:val="24"/>
          <w:szCs w:val="24"/>
          <w:lang w:eastAsia="en-GB"/>
        </w:rPr>
      </w:pPr>
      <w:r w:rsidRPr="000F3B58">
        <w:rPr>
          <w:rFonts w:eastAsia="Times New Roman" w:cs="Arial"/>
          <w:sz w:val="24"/>
          <w:szCs w:val="24"/>
          <w:lang w:eastAsia="en-GB"/>
        </w:rPr>
        <w:t xml:space="preserve">good records management practice and will promote compliance with this policy so that information will be retrieved easily, appropriately and in a timely way. They will also </w:t>
      </w:r>
      <w:r>
        <w:rPr>
          <w:rFonts w:eastAsia="Times New Roman" w:cs="Arial"/>
          <w:sz w:val="24"/>
          <w:szCs w:val="24"/>
          <w:lang w:eastAsia="en-GB"/>
        </w:rPr>
        <w:t>m</w:t>
      </w:r>
      <w:r w:rsidRPr="000F3B58">
        <w:rPr>
          <w:rFonts w:eastAsia="Times New Roman" w:cs="Arial"/>
          <w:sz w:val="24"/>
          <w:szCs w:val="24"/>
          <w:lang w:eastAsia="en-GB"/>
        </w:rPr>
        <w:t xml:space="preserve">onitor compliance with this policy by surveying at least annually to check if </w:t>
      </w:r>
    </w:p>
    <w:p w14:paraId="4EE077F7" w14:textId="77777777" w:rsidR="000F3B58" w:rsidRPr="000F3B58" w:rsidRDefault="000F3B58" w:rsidP="000F3B58">
      <w:pPr>
        <w:spacing w:after="0" w:line="240" w:lineRule="auto"/>
        <w:ind w:firstLine="720"/>
        <w:rPr>
          <w:rFonts w:eastAsia="Times New Roman" w:cs="Arial"/>
          <w:sz w:val="24"/>
          <w:szCs w:val="24"/>
          <w:lang w:eastAsia="en-GB"/>
        </w:rPr>
      </w:pPr>
      <w:r w:rsidRPr="000F3B58">
        <w:rPr>
          <w:rFonts w:eastAsia="Times New Roman" w:cs="Arial"/>
          <w:sz w:val="24"/>
          <w:szCs w:val="24"/>
          <w:lang w:eastAsia="en-GB"/>
        </w:rPr>
        <w:t>records are stored securely and can be accessed appropriately.</w:t>
      </w:r>
    </w:p>
    <w:p w14:paraId="146717E6" w14:textId="77777777" w:rsidR="000F3B58" w:rsidRPr="000F3B58" w:rsidRDefault="000F3B58" w:rsidP="000F3B58">
      <w:pPr>
        <w:spacing w:after="0" w:line="240" w:lineRule="auto"/>
        <w:rPr>
          <w:rFonts w:eastAsia="Times New Roman" w:cs="Arial"/>
          <w:sz w:val="24"/>
          <w:szCs w:val="24"/>
          <w:lang w:eastAsia="en-GB"/>
        </w:rPr>
      </w:pPr>
      <w:r w:rsidRPr="000F3B58">
        <w:rPr>
          <w:rFonts w:eastAsia="Times New Roman" w:cs="Arial"/>
          <w:sz w:val="24"/>
          <w:szCs w:val="24"/>
          <w:lang w:eastAsia="en-GB"/>
        </w:rPr>
        <w:t xml:space="preserve">2.3 </w:t>
      </w:r>
      <w:r>
        <w:rPr>
          <w:rFonts w:eastAsia="Times New Roman" w:cs="Arial"/>
          <w:sz w:val="24"/>
          <w:szCs w:val="24"/>
          <w:lang w:eastAsia="en-GB"/>
        </w:rPr>
        <w:tab/>
      </w:r>
      <w:r w:rsidRPr="000F3B58">
        <w:rPr>
          <w:rFonts w:eastAsia="Times New Roman" w:cs="Arial"/>
          <w:sz w:val="24"/>
          <w:szCs w:val="24"/>
          <w:lang w:eastAsia="en-GB"/>
        </w:rPr>
        <w:t xml:space="preserve">Individual staff and employees must ensure that records for which they are </w:t>
      </w:r>
    </w:p>
    <w:p w14:paraId="520C8BE0" w14:textId="77777777" w:rsidR="000F3B58" w:rsidRPr="000F3B58" w:rsidRDefault="000F3B58" w:rsidP="000F3B58">
      <w:pPr>
        <w:spacing w:after="0" w:line="240" w:lineRule="auto"/>
        <w:ind w:firstLine="720"/>
        <w:rPr>
          <w:rFonts w:eastAsia="Times New Roman" w:cs="Arial"/>
          <w:sz w:val="24"/>
          <w:szCs w:val="24"/>
          <w:lang w:eastAsia="en-GB"/>
        </w:rPr>
      </w:pPr>
      <w:r w:rsidRPr="000F3B58">
        <w:rPr>
          <w:rFonts w:eastAsia="Times New Roman" w:cs="Arial"/>
          <w:sz w:val="24"/>
          <w:szCs w:val="24"/>
          <w:lang w:eastAsia="en-GB"/>
        </w:rPr>
        <w:t xml:space="preserve">responsible are accurate, and are maintained and disposed of in accordance with the </w:t>
      </w:r>
    </w:p>
    <w:p w14:paraId="465EE87E" w14:textId="77777777" w:rsidR="000F3B58" w:rsidRDefault="000F3B58" w:rsidP="000F3B58">
      <w:pPr>
        <w:spacing w:after="0" w:line="240" w:lineRule="auto"/>
        <w:ind w:firstLine="720"/>
        <w:rPr>
          <w:rFonts w:eastAsia="Times New Roman" w:cs="Arial"/>
          <w:sz w:val="24"/>
          <w:szCs w:val="24"/>
          <w:lang w:eastAsia="en-GB"/>
        </w:rPr>
      </w:pPr>
      <w:r w:rsidRPr="000F3B58">
        <w:rPr>
          <w:rFonts w:eastAsia="Times New Roman" w:cs="Arial"/>
          <w:sz w:val="24"/>
          <w:szCs w:val="24"/>
          <w:lang w:eastAsia="en-GB"/>
        </w:rPr>
        <w:t>school’s records management guidelines.</w:t>
      </w:r>
    </w:p>
    <w:p w14:paraId="4209F4A1" w14:textId="77777777" w:rsidR="000F3B58" w:rsidRPr="000F3B58" w:rsidRDefault="000F3B58" w:rsidP="000F3B58">
      <w:pPr>
        <w:spacing w:after="0" w:line="240" w:lineRule="auto"/>
        <w:ind w:firstLine="720"/>
        <w:rPr>
          <w:rFonts w:eastAsia="Times New Roman" w:cs="Arial"/>
          <w:sz w:val="24"/>
          <w:szCs w:val="24"/>
          <w:lang w:eastAsia="en-GB"/>
        </w:rPr>
      </w:pPr>
    </w:p>
    <w:p w14:paraId="12FA8993" w14:textId="77777777" w:rsidR="000F3B58" w:rsidRDefault="000F3B58" w:rsidP="000F3B58">
      <w:pPr>
        <w:spacing w:after="0" w:line="240" w:lineRule="auto"/>
        <w:rPr>
          <w:rFonts w:eastAsia="Times New Roman" w:cs="Arial"/>
          <w:sz w:val="24"/>
          <w:szCs w:val="24"/>
          <w:lang w:eastAsia="en-GB"/>
        </w:rPr>
      </w:pPr>
      <w:r w:rsidRPr="000F3B58">
        <w:rPr>
          <w:rFonts w:eastAsia="Times New Roman" w:cs="Arial"/>
          <w:sz w:val="24"/>
          <w:szCs w:val="24"/>
          <w:lang w:eastAsia="en-GB"/>
        </w:rPr>
        <w:t>3.</w:t>
      </w:r>
      <w:r>
        <w:rPr>
          <w:rFonts w:eastAsia="Times New Roman" w:cs="Arial"/>
          <w:sz w:val="24"/>
          <w:szCs w:val="24"/>
          <w:lang w:eastAsia="en-GB"/>
        </w:rPr>
        <w:tab/>
      </w:r>
      <w:r w:rsidRPr="000F3B58">
        <w:rPr>
          <w:rFonts w:eastAsia="Times New Roman" w:cs="Arial"/>
          <w:sz w:val="24"/>
          <w:szCs w:val="24"/>
          <w:lang w:eastAsia="en-GB"/>
        </w:rPr>
        <w:t>Relationship with existing policies</w:t>
      </w:r>
    </w:p>
    <w:p w14:paraId="307C9203" w14:textId="77777777" w:rsidR="00705547" w:rsidRPr="000F3B58" w:rsidRDefault="00705547" w:rsidP="000F3B58">
      <w:pPr>
        <w:spacing w:after="0" w:line="240" w:lineRule="auto"/>
        <w:rPr>
          <w:rFonts w:eastAsia="Times New Roman" w:cs="Arial"/>
          <w:sz w:val="24"/>
          <w:szCs w:val="24"/>
          <w:lang w:eastAsia="en-GB"/>
        </w:rPr>
      </w:pPr>
    </w:p>
    <w:p w14:paraId="35FA4D1D" w14:textId="77777777" w:rsidR="000F3B58" w:rsidRDefault="000F3B58" w:rsidP="000F3B58">
      <w:pPr>
        <w:spacing w:after="0" w:line="240" w:lineRule="auto"/>
        <w:rPr>
          <w:rFonts w:eastAsia="Times New Roman" w:cs="Arial"/>
          <w:sz w:val="24"/>
          <w:szCs w:val="24"/>
          <w:lang w:eastAsia="en-GB"/>
        </w:rPr>
      </w:pPr>
      <w:r w:rsidRPr="000F3B58">
        <w:rPr>
          <w:rFonts w:eastAsia="Times New Roman" w:cs="Arial"/>
          <w:sz w:val="24"/>
          <w:szCs w:val="24"/>
          <w:lang w:eastAsia="en-GB"/>
        </w:rPr>
        <w:t>This policy has been drawn up within the context of:</w:t>
      </w:r>
    </w:p>
    <w:p w14:paraId="5E6D2B13" w14:textId="77777777" w:rsidR="000F3B58" w:rsidRPr="000F3B58" w:rsidRDefault="000F3B58" w:rsidP="000F3B58">
      <w:pPr>
        <w:spacing w:after="0" w:line="240" w:lineRule="auto"/>
        <w:rPr>
          <w:rFonts w:eastAsia="Times New Roman" w:cs="Arial"/>
          <w:sz w:val="24"/>
          <w:szCs w:val="24"/>
          <w:lang w:eastAsia="en-GB"/>
        </w:rPr>
      </w:pPr>
    </w:p>
    <w:p w14:paraId="1D1A5411" w14:textId="77777777" w:rsidR="000F3B58" w:rsidRPr="000F3B58" w:rsidRDefault="000F3B58" w:rsidP="000F3B58">
      <w:pPr>
        <w:spacing w:after="0" w:line="240" w:lineRule="auto"/>
        <w:rPr>
          <w:rFonts w:eastAsia="Times New Roman" w:cs="Arial"/>
          <w:sz w:val="24"/>
          <w:szCs w:val="24"/>
          <w:lang w:eastAsia="en-GB"/>
        </w:rPr>
      </w:pPr>
      <w:r w:rsidRPr="000F3B58">
        <w:rPr>
          <w:rFonts w:eastAsia="Times New Roman" w:cs="Arial"/>
          <w:sz w:val="24"/>
          <w:szCs w:val="24"/>
          <w:lang w:eastAsia="en-GB"/>
        </w:rPr>
        <w:t xml:space="preserve">• </w:t>
      </w:r>
      <w:r>
        <w:rPr>
          <w:rFonts w:eastAsia="Times New Roman" w:cs="Arial"/>
          <w:sz w:val="24"/>
          <w:szCs w:val="24"/>
          <w:lang w:eastAsia="en-GB"/>
        </w:rPr>
        <w:tab/>
      </w:r>
      <w:r w:rsidRPr="000F3B58">
        <w:rPr>
          <w:rFonts w:eastAsia="Times New Roman" w:cs="Arial"/>
          <w:sz w:val="24"/>
          <w:szCs w:val="24"/>
          <w:lang w:eastAsia="en-GB"/>
        </w:rPr>
        <w:t>Freedom of Information policy</w:t>
      </w:r>
    </w:p>
    <w:p w14:paraId="1617D3B0" w14:textId="77777777" w:rsidR="000F3B58" w:rsidRPr="000F3B58" w:rsidRDefault="00184F17" w:rsidP="000F3B58">
      <w:pPr>
        <w:pStyle w:val="ListParagraph"/>
        <w:numPr>
          <w:ilvl w:val="0"/>
          <w:numId w:val="2"/>
        </w:numPr>
        <w:spacing w:after="0" w:line="240" w:lineRule="auto"/>
        <w:ind w:hanging="720"/>
        <w:rPr>
          <w:rFonts w:eastAsia="Times New Roman" w:cs="Arial"/>
          <w:sz w:val="24"/>
          <w:szCs w:val="24"/>
          <w:lang w:eastAsia="en-GB"/>
        </w:rPr>
      </w:pPr>
      <w:r>
        <w:rPr>
          <w:rFonts w:eastAsia="Times New Roman" w:cs="Arial"/>
          <w:sz w:val="24"/>
          <w:szCs w:val="24"/>
          <w:lang w:eastAsia="en-GB"/>
        </w:rPr>
        <w:t xml:space="preserve">General </w:t>
      </w:r>
      <w:r w:rsidR="000F3B58" w:rsidRPr="000F3B58">
        <w:rPr>
          <w:rFonts w:eastAsia="Times New Roman" w:cs="Arial"/>
          <w:sz w:val="24"/>
          <w:szCs w:val="24"/>
          <w:lang w:eastAsia="en-GB"/>
        </w:rPr>
        <w:t>Data Protection policy</w:t>
      </w:r>
    </w:p>
    <w:p w14:paraId="2B20D3AA" w14:textId="77777777" w:rsidR="000F3B58" w:rsidRDefault="000F3B58" w:rsidP="00184F17">
      <w:pPr>
        <w:spacing w:after="0" w:line="240" w:lineRule="auto"/>
        <w:ind w:left="720" w:hanging="720"/>
        <w:rPr>
          <w:rFonts w:eastAsia="Times New Roman" w:cs="Arial"/>
          <w:sz w:val="24"/>
          <w:szCs w:val="24"/>
          <w:lang w:eastAsia="en-GB"/>
        </w:rPr>
      </w:pPr>
      <w:r w:rsidRPr="000F3B58">
        <w:rPr>
          <w:rFonts w:eastAsia="Times New Roman" w:cs="Arial"/>
          <w:sz w:val="24"/>
          <w:szCs w:val="24"/>
          <w:lang w:eastAsia="en-GB"/>
        </w:rPr>
        <w:t xml:space="preserve">• </w:t>
      </w:r>
      <w:r>
        <w:rPr>
          <w:rFonts w:eastAsia="Times New Roman" w:cs="Arial"/>
          <w:sz w:val="24"/>
          <w:szCs w:val="24"/>
          <w:lang w:eastAsia="en-GB"/>
        </w:rPr>
        <w:tab/>
      </w:r>
      <w:r w:rsidR="00184F17">
        <w:rPr>
          <w:rFonts w:eastAsia="Times New Roman" w:cs="Arial"/>
          <w:sz w:val="24"/>
          <w:szCs w:val="24"/>
          <w:lang w:eastAsia="en-GB"/>
        </w:rPr>
        <w:t>O</w:t>
      </w:r>
      <w:r w:rsidRPr="000F3B58">
        <w:rPr>
          <w:rFonts w:eastAsia="Times New Roman" w:cs="Arial"/>
          <w:sz w:val="24"/>
          <w:szCs w:val="24"/>
          <w:lang w:eastAsia="en-GB"/>
        </w:rPr>
        <w:t>ther legislation or regulations (including audit, equal opportunities and ethics) affecting the school.</w:t>
      </w:r>
    </w:p>
    <w:p w14:paraId="2564FA99" w14:textId="77777777" w:rsidR="000F3B58" w:rsidRDefault="000F3B58" w:rsidP="000F3B58">
      <w:pPr>
        <w:spacing w:after="0" w:line="240" w:lineRule="auto"/>
        <w:ind w:firstLine="720"/>
        <w:rPr>
          <w:rFonts w:eastAsia="Times New Roman" w:cs="Arial"/>
          <w:sz w:val="24"/>
          <w:szCs w:val="24"/>
          <w:lang w:eastAsia="en-GB"/>
        </w:rPr>
      </w:pPr>
    </w:p>
    <w:p w14:paraId="2DEE9141" w14:textId="77777777" w:rsidR="000F3B58" w:rsidRDefault="000F3B58" w:rsidP="000F3B58">
      <w:pPr>
        <w:spacing w:after="0" w:line="240" w:lineRule="auto"/>
        <w:ind w:firstLine="720"/>
        <w:rPr>
          <w:rFonts w:eastAsia="Times New Roman" w:cs="Arial"/>
          <w:sz w:val="24"/>
          <w:szCs w:val="24"/>
          <w:lang w:eastAsia="en-GB"/>
        </w:rPr>
      </w:pPr>
    </w:p>
    <w:p w14:paraId="34474401" w14:textId="77777777" w:rsidR="000F3B58" w:rsidRDefault="000F3B58" w:rsidP="000F3B58">
      <w:pPr>
        <w:spacing w:after="0" w:line="240" w:lineRule="auto"/>
        <w:ind w:firstLine="720"/>
        <w:rPr>
          <w:rFonts w:eastAsia="Times New Roman" w:cs="Arial"/>
          <w:sz w:val="24"/>
          <w:szCs w:val="24"/>
          <w:lang w:eastAsia="en-GB"/>
        </w:rPr>
      </w:pPr>
    </w:p>
    <w:p w14:paraId="2D08A897" w14:textId="77777777" w:rsidR="000F3B58" w:rsidRPr="000F3B58" w:rsidRDefault="000F3B58" w:rsidP="000F3B58">
      <w:pPr>
        <w:spacing w:after="0" w:line="240" w:lineRule="auto"/>
        <w:rPr>
          <w:rFonts w:eastAsia="Times New Roman" w:cs="Arial"/>
          <w:sz w:val="24"/>
          <w:szCs w:val="24"/>
          <w:lang w:eastAsia="en-GB"/>
        </w:rPr>
      </w:pPr>
    </w:p>
    <w:p w14:paraId="4038749C" w14:textId="77777777" w:rsidR="000F3B58" w:rsidRPr="000F3B58" w:rsidRDefault="000F3B58" w:rsidP="000F3B58">
      <w:pPr>
        <w:spacing w:after="0" w:line="240" w:lineRule="auto"/>
        <w:rPr>
          <w:rFonts w:eastAsia="Times New Roman" w:cs="Arial"/>
          <w:sz w:val="24"/>
          <w:szCs w:val="24"/>
          <w:lang w:eastAsia="en-GB"/>
        </w:rPr>
      </w:pPr>
      <w:r w:rsidRPr="000F3B58">
        <w:rPr>
          <w:rFonts w:eastAsia="Times New Roman" w:cs="Arial"/>
          <w:sz w:val="24"/>
          <w:szCs w:val="24"/>
          <w:lang w:eastAsia="en-GB"/>
        </w:rPr>
        <w:t>Signed: __________________________________________________</w:t>
      </w:r>
      <w:r w:rsidR="004D273C">
        <w:rPr>
          <w:rFonts w:eastAsia="Times New Roman" w:cs="Arial"/>
          <w:sz w:val="24"/>
          <w:szCs w:val="24"/>
          <w:lang w:eastAsia="en-GB"/>
        </w:rPr>
        <w:t xml:space="preserve"> Headteacher</w:t>
      </w:r>
    </w:p>
    <w:p w14:paraId="50DE50A6" w14:textId="77777777" w:rsidR="009275B6" w:rsidRPr="000F3B58" w:rsidRDefault="009275B6">
      <w:pPr>
        <w:rPr>
          <w:sz w:val="24"/>
          <w:szCs w:val="24"/>
        </w:rPr>
      </w:pPr>
    </w:p>
    <w:sectPr w:rsidR="009275B6" w:rsidRPr="000F3B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39C2" w14:textId="77777777" w:rsidR="00CD0D2F" w:rsidRDefault="00CD0D2F" w:rsidP="00B11FEA">
      <w:pPr>
        <w:spacing w:after="0" w:line="240" w:lineRule="auto"/>
      </w:pPr>
      <w:r>
        <w:separator/>
      </w:r>
    </w:p>
  </w:endnote>
  <w:endnote w:type="continuationSeparator" w:id="0">
    <w:p w14:paraId="7CE6647A" w14:textId="77777777" w:rsidR="00CD0D2F" w:rsidRDefault="00CD0D2F" w:rsidP="00B1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3D15" w14:textId="77777777" w:rsidR="00B11FEA" w:rsidRDefault="00B1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6C32" w14:textId="77777777" w:rsidR="00B11FEA" w:rsidRDefault="00B11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363D" w14:textId="77777777" w:rsidR="00B11FEA" w:rsidRDefault="00B1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CF31" w14:textId="77777777" w:rsidR="00CD0D2F" w:rsidRDefault="00CD0D2F" w:rsidP="00B11FEA">
      <w:pPr>
        <w:spacing w:after="0" w:line="240" w:lineRule="auto"/>
      </w:pPr>
      <w:r>
        <w:separator/>
      </w:r>
    </w:p>
  </w:footnote>
  <w:footnote w:type="continuationSeparator" w:id="0">
    <w:p w14:paraId="28F8B634" w14:textId="77777777" w:rsidR="00CD0D2F" w:rsidRDefault="00CD0D2F" w:rsidP="00B11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7EB0" w14:textId="77777777" w:rsidR="00B11FEA" w:rsidRDefault="00B1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0198" w14:textId="77777777" w:rsidR="00B11FEA" w:rsidRDefault="00B11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C881" w14:textId="77777777" w:rsidR="00B11FEA" w:rsidRDefault="00B11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0756"/>
    <w:multiLevelType w:val="hybridMultilevel"/>
    <w:tmpl w:val="8AA43020"/>
    <w:lvl w:ilvl="0" w:tplc="7E201EF2">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B00E6"/>
    <w:multiLevelType w:val="hybridMultilevel"/>
    <w:tmpl w:val="58401A64"/>
    <w:lvl w:ilvl="0" w:tplc="0809000F">
      <w:start w:val="1"/>
      <w:numFmt w:val="decimal"/>
      <w:lvlText w:val="%1."/>
      <w:lvlJc w:val="left"/>
      <w:pPr>
        <w:ind w:left="2682" w:hanging="360"/>
      </w:pPr>
      <w:rPr>
        <w:rFonts w:hint="default"/>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58"/>
    <w:rsid w:val="000D0E28"/>
    <w:rsid w:val="000F3B58"/>
    <w:rsid w:val="00121B70"/>
    <w:rsid w:val="00134682"/>
    <w:rsid w:val="00184F17"/>
    <w:rsid w:val="00297006"/>
    <w:rsid w:val="004D273C"/>
    <w:rsid w:val="00595C4B"/>
    <w:rsid w:val="005E0769"/>
    <w:rsid w:val="00705547"/>
    <w:rsid w:val="00877E7A"/>
    <w:rsid w:val="009275B6"/>
    <w:rsid w:val="00B11FEA"/>
    <w:rsid w:val="00CD0D2F"/>
    <w:rsid w:val="00E5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7FBF"/>
  <w15:chartTrackingRefBased/>
  <w15:docId w15:val="{530A12AC-A012-4578-BF83-EEC08213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58"/>
    <w:pPr>
      <w:ind w:left="720"/>
      <w:contextualSpacing/>
    </w:pPr>
  </w:style>
  <w:style w:type="paragraph" w:styleId="Header">
    <w:name w:val="header"/>
    <w:basedOn w:val="Normal"/>
    <w:link w:val="HeaderChar"/>
    <w:uiPriority w:val="99"/>
    <w:unhideWhenUsed/>
    <w:rsid w:val="00B11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FEA"/>
  </w:style>
  <w:style w:type="paragraph" w:styleId="Footer">
    <w:name w:val="footer"/>
    <w:basedOn w:val="Normal"/>
    <w:link w:val="FooterChar"/>
    <w:uiPriority w:val="99"/>
    <w:unhideWhenUsed/>
    <w:rsid w:val="00B11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6022">
      <w:bodyDiv w:val="1"/>
      <w:marLeft w:val="0"/>
      <w:marRight w:val="0"/>
      <w:marTop w:val="0"/>
      <w:marBottom w:val="0"/>
      <w:divBdr>
        <w:top w:val="none" w:sz="0" w:space="0" w:color="auto"/>
        <w:left w:val="none" w:sz="0" w:space="0" w:color="auto"/>
        <w:bottom w:val="none" w:sz="0" w:space="0" w:color="auto"/>
        <w:right w:val="none" w:sz="0" w:space="0" w:color="auto"/>
      </w:divBdr>
      <w:divsChild>
        <w:div w:id="489180079">
          <w:marLeft w:val="0"/>
          <w:marRight w:val="0"/>
          <w:marTop w:val="0"/>
          <w:marBottom w:val="0"/>
          <w:divBdr>
            <w:top w:val="none" w:sz="0" w:space="0" w:color="auto"/>
            <w:left w:val="none" w:sz="0" w:space="0" w:color="auto"/>
            <w:bottom w:val="none" w:sz="0" w:space="0" w:color="auto"/>
            <w:right w:val="none" w:sz="0" w:space="0" w:color="auto"/>
          </w:divBdr>
        </w:div>
        <w:div w:id="525100226">
          <w:marLeft w:val="0"/>
          <w:marRight w:val="0"/>
          <w:marTop w:val="0"/>
          <w:marBottom w:val="0"/>
          <w:divBdr>
            <w:top w:val="none" w:sz="0" w:space="0" w:color="auto"/>
            <w:left w:val="none" w:sz="0" w:space="0" w:color="auto"/>
            <w:bottom w:val="none" w:sz="0" w:space="0" w:color="auto"/>
            <w:right w:val="none" w:sz="0" w:space="0" w:color="auto"/>
          </w:divBdr>
        </w:div>
        <w:div w:id="112334049">
          <w:marLeft w:val="0"/>
          <w:marRight w:val="0"/>
          <w:marTop w:val="0"/>
          <w:marBottom w:val="0"/>
          <w:divBdr>
            <w:top w:val="none" w:sz="0" w:space="0" w:color="auto"/>
            <w:left w:val="none" w:sz="0" w:space="0" w:color="auto"/>
            <w:bottom w:val="none" w:sz="0" w:space="0" w:color="auto"/>
            <w:right w:val="none" w:sz="0" w:space="0" w:color="auto"/>
          </w:divBdr>
        </w:div>
        <w:div w:id="281956176">
          <w:marLeft w:val="0"/>
          <w:marRight w:val="0"/>
          <w:marTop w:val="0"/>
          <w:marBottom w:val="0"/>
          <w:divBdr>
            <w:top w:val="none" w:sz="0" w:space="0" w:color="auto"/>
            <w:left w:val="none" w:sz="0" w:space="0" w:color="auto"/>
            <w:bottom w:val="none" w:sz="0" w:space="0" w:color="auto"/>
            <w:right w:val="none" w:sz="0" w:space="0" w:color="auto"/>
          </w:divBdr>
        </w:div>
        <w:div w:id="1561673539">
          <w:marLeft w:val="0"/>
          <w:marRight w:val="0"/>
          <w:marTop w:val="0"/>
          <w:marBottom w:val="0"/>
          <w:divBdr>
            <w:top w:val="none" w:sz="0" w:space="0" w:color="auto"/>
            <w:left w:val="none" w:sz="0" w:space="0" w:color="auto"/>
            <w:bottom w:val="none" w:sz="0" w:space="0" w:color="auto"/>
            <w:right w:val="none" w:sz="0" w:space="0" w:color="auto"/>
          </w:divBdr>
        </w:div>
        <w:div w:id="300811265">
          <w:marLeft w:val="0"/>
          <w:marRight w:val="0"/>
          <w:marTop w:val="0"/>
          <w:marBottom w:val="0"/>
          <w:divBdr>
            <w:top w:val="none" w:sz="0" w:space="0" w:color="auto"/>
            <w:left w:val="none" w:sz="0" w:space="0" w:color="auto"/>
            <w:bottom w:val="none" w:sz="0" w:space="0" w:color="auto"/>
            <w:right w:val="none" w:sz="0" w:space="0" w:color="auto"/>
          </w:divBdr>
        </w:div>
        <w:div w:id="458761399">
          <w:marLeft w:val="0"/>
          <w:marRight w:val="0"/>
          <w:marTop w:val="0"/>
          <w:marBottom w:val="0"/>
          <w:divBdr>
            <w:top w:val="none" w:sz="0" w:space="0" w:color="auto"/>
            <w:left w:val="none" w:sz="0" w:space="0" w:color="auto"/>
            <w:bottom w:val="none" w:sz="0" w:space="0" w:color="auto"/>
            <w:right w:val="none" w:sz="0" w:space="0" w:color="auto"/>
          </w:divBdr>
        </w:div>
        <w:div w:id="171921185">
          <w:marLeft w:val="0"/>
          <w:marRight w:val="0"/>
          <w:marTop w:val="0"/>
          <w:marBottom w:val="0"/>
          <w:divBdr>
            <w:top w:val="none" w:sz="0" w:space="0" w:color="auto"/>
            <w:left w:val="none" w:sz="0" w:space="0" w:color="auto"/>
            <w:bottom w:val="none" w:sz="0" w:space="0" w:color="auto"/>
            <w:right w:val="none" w:sz="0" w:space="0" w:color="auto"/>
          </w:divBdr>
        </w:div>
        <w:div w:id="1411462295">
          <w:marLeft w:val="0"/>
          <w:marRight w:val="0"/>
          <w:marTop w:val="0"/>
          <w:marBottom w:val="0"/>
          <w:divBdr>
            <w:top w:val="none" w:sz="0" w:space="0" w:color="auto"/>
            <w:left w:val="none" w:sz="0" w:space="0" w:color="auto"/>
            <w:bottom w:val="none" w:sz="0" w:space="0" w:color="auto"/>
            <w:right w:val="none" w:sz="0" w:space="0" w:color="auto"/>
          </w:divBdr>
        </w:div>
        <w:div w:id="435247858">
          <w:marLeft w:val="0"/>
          <w:marRight w:val="0"/>
          <w:marTop w:val="0"/>
          <w:marBottom w:val="0"/>
          <w:divBdr>
            <w:top w:val="none" w:sz="0" w:space="0" w:color="auto"/>
            <w:left w:val="none" w:sz="0" w:space="0" w:color="auto"/>
            <w:bottom w:val="none" w:sz="0" w:space="0" w:color="auto"/>
            <w:right w:val="none" w:sz="0" w:space="0" w:color="auto"/>
          </w:divBdr>
        </w:div>
        <w:div w:id="273287023">
          <w:marLeft w:val="0"/>
          <w:marRight w:val="0"/>
          <w:marTop w:val="0"/>
          <w:marBottom w:val="0"/>
          <w:divBdr>
            <w:top w:val="none" w:sz="0" w:space="0" w:color="auto"/>
            <w:left w:val="none" w:sz="0" w:space="0" w:color="auto"/>
            <w:bottom w:val="none" w:sz="0" w:space="0" w:color="auto"/>
            <w:right w:val="none" w:sz="0" w:space="0" w:color="auto"/>
          </w:divBdr>
        </w:div>
        <w:div w:id="627056216">
          <w:marLeft w:val="0"/>
          <w:marRight w:val="0"/>
          <w:marTop w:val="0"/>
          <w:marBottom w:val="0"/>
          <w:divBdr>
            <w:top w:val="none" w:sz="0" w:space="0" w:color="auto"/>
            <w:left w:val="none" w:sz="0" w:space="0" w:color="auto"/>
            <w:bottom w:val="none" w:sz="0" w:space="0" w:color="auto"/>
            <w:right w:val="none" w:sz="0" w:space="0" w:color="auto"/>
          </w:divBdr>
        </w:div>
        <w:div w:id="354237280">
          <w:marLeft w:val="0"/>
          <w:marRight w:val="0"/>
          <w:marTop w:val="0"/>
          <w:marBottom w:val="0"/>
          <w:divBdr>
            <w:top w:val="none" w:sz="0" w:space="0" w:color="auto"/>
            <w:left w:val="none" w:sz="0" w:space="0" w:color="auto"/>
            <w:bottom w:val="none" w:sz="0" w:space="0" w:color="auto"/>
            <w:right w:val="none" w:sz="0" w:space="0" w:color="auto"/>
          </w:divBdr>
        </w:div>
        <w:div w:id="1829515099">
          <w:marLeft w:val="0"/>
          <w:marRight w:val="0"/>
          <w:marTop w:val="0"/>
          <w:marBottom w:val="0"/>
          <w:divBdr>
            <w:top w:val="none" w:sz="0" w:space="0" w:color="auto"/>
            <w:left w:val="none" w:sz="0" w:space="0" w:color="auto"/>
            <w:bottom w:val="none" w:sz="0" w:space="0" w:color="auto"/>
            <w:right w:val="none" w:sz="0" w:space="0" w:color="auto"/>
          </w:divBdr>
        </w:div>
        <w:div w:id="1598755693">
          <w:marLeft w:val="0"/>
          <w:marRight w:val="0"/>
          <w:marTop w:val="0"/>
          <w:marBottom w:val="0"/>
          <w:divBdr>
            <w:top w:val="none" w:sz="0" w:space="0" w:color="auto"/>
            <w:left w:val="none" w:sz="0" w:space="0" w:color="auto"/>
            <w:bottom w:val="none" w:sz="0" w:space="0" w:color="auto"/>
            <w:right w:val="none" w:sz="0" w:space="0" w:color="auto"/>
          </w:divBdr>
        </w:div>
        <w:div w:id="1469517091">
          <w:marLeft w:val="0"/>
          <w:marRight w:val="0"/>
          <w:marTop w:val="0"/>
          <w:marBottom w:val="0"/>
          <w:divBdr>
            <w:top w:val="none" w:sz="0" w:space="0" w:color="auto"/>
            <w:left w:val="none" w:sz="0" w:space="0" w:color="auto"/>
            <w:bottom w:val="none" w:sz="0" w:space="0" w:color="auto"/>
            <w:right w:val="none" w:sz="0" w:space="0" w:color="auto"/>
          </w:divBdr>
        </w:div>
        <w:div w:id="194463512">
          <w:marLeft w:val="0"/>
          <w:marRight w:val="0"/>
          <w:marTop w:val="0"/>
          <w:marBottom w:val="0"/>
          <w:divBdr>
            <w:top w:val="none" w:sz="0" w:space="0" w:color="auto"/>
            <w:left w:val="none" w:sz="0" w:space="0" w:color="auto"/>
            <w:bottom w:val="none" w:sz="0" w:space="0" w:color="auto"/>
            <w:right w:val="none" w:sz="0" w:space="0" w:color="auto"/>
          </w:divBdr>
        </w:div>
        <w:div w:id="119611872">
          <w:marLeft w:val="0"/>
          <w:marRight w:val="0"/>
          <w:marTop w:val="0"/>
          <w:marBottom w:val="0"/>
          <w:divBdr>
            <w:top w:val="none" w:sz="0" w:space="0" w:color="auto"/>
            <w:left w:val="none" w:sz="0" w:space="0" w:color="auto"/>
            <w:bottom w:val="none" w:sz="0" w:space="0" w:color="auto"/>
            <w:right w:val="none" w:sz="0" w:space="0" w:color="auto"/>
          </w:divBdr>
        </w:div>
        <w:div w:id="560096791">
          <w:marLeft w:val="0"/>
          <w:marRight w:val="0"/>
          <w:marTop w:val="0"/>
          <w:marBottom w:val="0"/>
          <w:divBdr>
            <w:top w:val="none" w:sz="0" w:space="0" w:color="auto"/>
            <w:left w:val="none" w:sz="0" w:space="0" w:color="auto"/>
            <w:bottom w:val="none" w:sz="0" w:space="0" w:color="auto"/>
            <w:right w:val="none" w:sz="0" w:space="0" w:color="auto"/>
          </w:divBdr>
        </w:div>
        <w:div w:id="503403550">
          <w:marLeft w:val="0"/>
          <w:marRight w:val="0"/>
          <w:marTop w:val="0"/>
          <w:marBottom w:val="0"/>
          <w:divBdr>
            <w:top w:val="none" w:sz="0" w:space="0" w:color="auto"/>
            <w:left w:val="none" w:sz="0" w:space="0" w:color="auto"/>
            <w:bottom w:val="none" w:sz="0" w:space="0" w:color="auto"/>
            <w:right w:val="none" w:sz="0" w:space="0" w:color="auto"/>
          </w:divBdr>
        </w:div>
        <w:div w:id="865869428">
          <w:marLeft w:val="0"/>
          <w:marRight w:val="0"/>
          <w:marTop w:val="0"/>
          <w:marBottom w:val="0"/>
          <w:divBdr>
            <w:top w:val="none" w:sz="0" w:space="0" w:color="auto"/>
            <w:left w:val="none" w:sz="0" w:space="0" w:color="auto"/>
            <w:bottom w:val="none" w:sz="0" w:space="0" w:color="auto"/>
            <w:right w:val="none" w:sz="0" w:space="0" w:color="auto"/>
          </w:divBdr>
        </w:div>
        <w:div w:id="1806465707">
          <w:marLeft w:val="0"/>
          <w:marRight w:val="0"/>
          <w:marTop w:val="0"/>
          <w:marBottom w:val="0"/>
          <w:divBdr>
            <w:top w:val="none" w:sz="0" w:space="0" w:color="auto"/>
            <w:left w:val="none" w:sz="0" w:space="0" w:color="auto"/>
            <w:bottom w:val="none" w:sz="0" w:space="0" w:color="auto"/>
            <w:right w:val="none" w:sz="0" w:space="0" w:color="auto"/>
          </w:divBdr>
        </w:div>
        <w:div w:id="292760437">
          <w:marLeft w:val="0"/>
          <w:marRight w:val="0"/>
          <w:marTop w:val="0"/>
          <w:marBottom w:val="0"/>
          <w:divBdr>
            <w:top w:val="none" w:sz="0" w:space="0" w:color="auto"/>
            <w:left w:val="none" w:sz="0" w:space="0" w:color="auto"/>
            <w:bottom w:val="none" w:sz="0" w:space="0" w:color="auto"/>
            <w:right w:val="none" w:sz="0" w:space="0" w:color="auto"/>
          </w:divBdr>
        </w:div>
        <w:div w:id="1029915926">
          <w:marLeft w:val="0"/>
          <w:marRight w:val="0"/>
          <w:marTop w:val="0"/>
          <w:marBottom w:val="0"/>
          <w:divBdr>
            <w:top w:val="none" w:sz="0" w:space="0" w:color="auto"/>
            <w:left w:val="none" w:sz="0" w:space="0" w:color="auto"/>
            <w:bottom w:val="none" w:sz="0" w:space="0" w:color="auto"/>
            <w:right w:val="none" w:sz="0" w:space="0" w:color="auto"/>
          </w:divBdr>
        </w:div>
        <w:div w:id="54356666">
          <w:marLeft w:val="0"/>
          <w:marRight w:val="0"/>
          <w:marTop w:val="0"/>
          <w:marBottom w:val="0"/>
          <w:divBdr>
            <w:top w:val="none" w:sz="0" w:space="0" w:color="auto"/>
            <w:left w:val="none" w:sz="0" w:space="0" w:color="auto"/>
            <w:bottom w:val="none" w:sz="0" w:space="0" w:color="auto"/>
            <w:right w:val="none" w:sz="0" w:space="0" w:color="auto"/>
          </w:divBdr>
        </w:div>
        <w:div w:id="2002082997">
          <w:marLeft w:val="0"/>
          <w:marRight w:val="0"/>
          <w:marTop w:val="0"/>
          <w:marBottom w:val="0"/>
          <w:divBdr>
            <w:top w:val="none" w:sz="0" w:space="0" w:color="auto"/>
            <w:left w:val="none" w:sz="0" w:space="0" w:color="auto"/>
            <w:bottom w:val="none" w:sz="0" w:space="0" w:color="auto"/>
            <w:right w:val="none" w:sz="0" w:space="0" w:color="auto"/>
          </w:divBdr>
        </w:div>
        <w:div w:id="654920106">
          <w:marLeft w:val="0"/>
          <w:marRight w:val="0"/>
          <w:marTop w:val="0"/>
          <w:marBottom w:val="0"/>
          <w:divBdr>
            <w:top w:val="none" w:sz="0" w:space="0" w:color="auto"/>
            <w:left w:val="none" w:sz="0" w:space="0" w:color="auto"/>
            <w:bottom w:val="none" w:sz="0" w:space="0" w:color="auto"/>
            <w:right w:val="none" w:sz="0" w:space="0" w:color="auto"/>
          </w:divBdr>
        </w:div>
        <w:div w:id="673656118">
          <w:marLeft w:val="0"/>
          <w:marRight w:val="0"/>
          <w:marTop w:val="0"/>
          <w:marBottom w:val="0"/>
          <w:divBdr>
            <w:top w:val="none" w:sz="0" w:space="0" w:color="auto"/>
            <w:left w:val="none" w:sz="0" w:space="0" w:color="auto"/>
            <w:bottom w:val="none" w:sz="0" w:space="0" w:color="auto"/>
            <w:right w:val="none" w:sz="0" w:space="0" w:color="auto"/>
          </w:divBdr>
        </w:div>
        <w:div w:id="40596876">
          <w:marLeft w:val="0"/>
          <w:marRight w:val="0"/>
          <w:marTop w:val="0"/>
          <w:marBottom w:val="0"/>
          <w:divBdr>
            <w:top w:val="none" w:sz="0" w:space="0" w:color="auto"/>
            <w:left w:val="none" w:sz="0" w:space="0" w:color="auto"/>
            <w:bottom w:val="none" w:sz="0" w:space="0" w:color="auto"/>
            <w:right w:val="none" w:sz="0" w:space="0" w:color="auto"/>
          </w:divBdr>
        </w:div>
        <w:div w:id="839201495">
          <w:marLeft w:val="0"/>
          <w:marRight w:val="0"/>
          <w:marTop w:val="0"/>
          <w:marBottom w:val="0"/>
          <w:divBdr>
            <w:top w:val="none" w:sz="0" w:space="0" w:color="auto"/>
            <w:left w:val="none" w:sz="0" w:space="0" w:color="auto"/>
            <w:bottom w:val="none" w:sz="0" w:space="0" w:color="auto"/>
            <w:right w:val="none" w:sz="0" w:space="0" w:color="auto"/>
          </w:divBdr>
        </w:div>
        <w:div w:id="2084834815">
          <w:marLeft w:val="0"/>
          <w:marRight w:val="0"/>
          <w:marTop w:val="0"/>
          <w:marBottom w:val="0"/>
          <w:divBdr>
            <w:top w:val="none" w:sz="0" w:space="0" w:color="auto"/>
            <w:left w:val="none" w:sz="0" w:space="0" w:color="auto"/>
            <w:bottom w:val="none" w:sz="0" w:space="0" w:color="auto"/>
            <w:right w:val="none" w:sz="0" w:space="0" w:color="auto"/>
          </w:divBdr>
        </w:div>
        <w:div w:id="1891959992">
          <w:marLeft w:val="0"/>
          <w:marRight w:val="0"/>
          <w:marTop w:val="0"/>
          <w:marBottom w:val="0"/>
          <w:divBdr>
            <w:top w:val="none" w:sz="0" w:space="0" w:color="auto"/>
            <w:left w:val="none" w:sz="0" w:space="0" w:color="auto"/>
            <w:bottom w:val="none" w:sz="0" w:space="0" w:color="auto"/>
            <w:right w:val="none" w:sz="0" w:space="0" w:color="auto"/>
          </w:divBdr>
        </w:div>
        <w:div w:id="245387944">
          <w:marLeft w:val="0"/>
          <w:marRight w:val="0"/>
          <w:marTop w:val="0"/>
          <w:marBottom w:val="0"/>
          <w:divBdr>
            <w:top w:val="none" w:sz="0" w:space="0" w:color="auto"/>
            <w:left w:val="none" w:sz="0" w:space="0" w:color="auto"/>
            <w:bottom w:val="none" w:sz="0" w:space="0" w:color="auto"/>
            <w:right w:val="none" w:sz="0" w:space="0" w:color="auto"/>
          </w:divBdr>
        </w:div>
        <w:div w:id="413741627">
          <w:marLeft w:val="0"/>
          <w:marRight w:val="0"/>
          <w:marTop w:val="0"/>
          <w:marBottom w:val="0"/>
          <w:divBdr>
            <w:top w:val="none" w:sz="0" w:space="0" w:color="auto"/>
            <w:left w:val="none" w:sz="0" w:space="0" w:color="auto"/>
            <w:bottom w:val="none" w:sz="0" w:space="0" w:color="auto"/>
            <w:right w:val="none" w:sz="0" w:space="0" w:color="auto"/>
          </w:divBdr>
        </w:div>
        <w:div w:id="642933130">
          <w:marLeft w:val="0"/>
          <w:marRight w:val="0"/>
          <w:marTop w:val="0"/>
          <w:marBottom w:val="0"/>
          <w:divBdr>
            <w:top w:val="none" w:sz="0" w:space="0" w:color="auto"/>
            <w:left w:val="none" w:sz="0" w:space="0" w:color="auto"/>
            <w:bottom w:val="none" w:sz="0" w:space="0" w:color="auto"/>
            <w:right w:val="none" w:sz="0" w:space="0" w:color="auto"/>
          </w:divBdr>
        </w:div>
        <w:div w:id="75174520">
          <w:marLeft w:val="0"/>
          <w:marRight w:val="0"/>
          <w:marTop w:val="0"/>
          <w:marBottom w:val="0"/>
          <w:divBdr>
            <w:top w:val="none" w:sz="0" w:space="0" w:color="auto"/>
            <w:left w:val="none" w:sz="0" w:space="0" w:color="auto"/>
            <w:bottom w:val="none" w:sz="0" w:space="0" w:color="auto"/>
            <w:right w:val="none" w:sz="0" w:space="0" w:color="auto"/>
          </w:divBdr>
        </w:div>
        <w:div w:id="202718339">
          <w:marLeft w:val="0"/>
          <w:marRight w:val="0"/>
          <w:marTop w:val="0"/>
          <w:marBottom w:val="0"/>
          <w:divBdr>
            <w:top w:val="none" w:sz="0" w:space="0" w:color="auto"/>
            <w:left w:val="none" w:sz="0" w:space="0" w:color="auto"/>
            <w:bottom w:val="none" w:sz="0" w:space="0" w:color="auto"/>
            <w:right w:val="none" w:sz="0" w:space="0" w:color="auto"/>
          </w:divBdr>
        </w:div>
        <w:div w:id="29186697">
          <w:marLeft w:val="0"/>
          <w:marRight w:val="0"/>
          <w:marTop w:val="0"/>
          <w:marBottom w:val="0"/>
          <w:divBdr>
            <w:top w:val="none" w:sz="0" w:space="0" w:color="auto"/>
            <w:left w:val="none" w:sz="0" w:space="0" w:color="auto"/>
            <w:bottom w:val="none" w:sz="0" w:space="0" w:color="auto"/>
            <w:right w:val="none" w:sz="0" w:space="0" w:color="auto"/>
          </w:divBdr>
        </w:div>
        <w:div w:id="1734887357">
          <w:marLeft w:val="0"/>
          <w:marRight w:val="0"/>
          <w:marTop w:val="0"/>
          <w:marBottom w:val="0"/>
          <w:divBdr>
            <w:top w:val="none" w:sz="0" w:space="0" w:color="auto"/>
            <w:left w:val="none" w:sz="0" w:space="0" w:color="auto"/>
            <w:bottom w:val="none" w:sz="0" w:space="0" w:color="auto"/>
            <w:right w:val="none" w:sz="0" w:space="0" w:color="auto"/>
          </w:divBdr>
        </w:div>
        <w:div w:id="913859994">
          <w:marLeft w:val="0"/>
          <w:marRight w:val="0"/>
          <w:marTop w:val="0"/>
          <w:marBottom w:val="0"/>
          <w:divBdr>
            <w:top w:val="none" w:sz="0" w:space="0" w:color="auto"/>
            <w:left w:val="none" w:sz="0" w:space="0" w:color="auto"/>
            <w:bottom w:val="none" w:sz="0" w:space="0" w:color="auto"/>
            <w:right w:val="none" w:sz="0" w:space="0" w:color="auto"/>
          </w:divBdr>
        </w:div>
        <w:div w:id="1936475307">
          <w:marLeft w:val="0"/>
          <w:marRight w:val="0"/>
          <w:marTop w:val="0"/>
          <w:marBottom w:val="0"/>
          <w:divBdr>
            <w:top w:val="none" w:sz="0" w:space="0" w:color="auto"/>
            <w:left w:val="none" w:sz="0" w:space="0" w:color="auto"/>
            <w:bottom w:val="none" w:sz="0" w:space="0" w:color="auto"/>
            <w:right w:val="none" w:sz="0" w:space="0" w:color="auto"/>
          </w:divBdr>
        </w:div>
        <w:div w:id="1898198201">
          <w:marLeft w:val="0"/>
          <w:marRight w:val="0"/>
          <w:marTop w:val="0"/>
          <w:marBottom w:val="0"/>
          <w:divBdr>
            <w:top w:val="none" w:sz="0" w:space="0" w:color="auto"/>
            <w:left w:val="none" w:sz="0" w:space="0" w:color="auto"/>
            <w:bottom w:val="none" w:sz="0" w:space="0" w:color="auto"/>
            <w:right w:val="none" w:sz="0" w:space="0" w:color="auto"/>
          </w:divBdr>
        </w:div>
        <w:div w:id="737825164">
          <w:marLeft w:val="0"/>
          <w:marRight w:val="0"/>
          <w:marTop w:val="0"/>
          <w:marBottom w:val="0"/>
          <w:divBdr>
            <w:top w:val="none" w:sz="0" w:space="0" w:color="auto"/>
            <w:left w:val="none" w:sz="0" w:space="0" w:color="auto"/>
            <w:bottom w:val="none" w:sz="0" w:space="0" w:color="auto"/>
            <w:right w:val="none" w:sz="0" w:space="0" w:color="auto"/>
          </w:divBdr>
        </w:div>
        <w:div w:id="159542804">
          <w:marLeft w:val="0"/>
          <w:marRight w:val="0"/>
          <w:marTop w:val="0"/>
          <w:marBottom w:val="0"/>
          <w:divBdr>
            <w:top w:val="none" w:sz="0" w:space="0" w:color="auto"/>
            <w:left w:val="none" w:sz="0" w:space="0" w:color="auto"/>
            <w:bottom w:val="none" w:sz="0" w:space="0" w:color="auto"/>
            <w:right w:val="none" w:sz="0" w:space="0" w:color="auto"/>
          </w:divBdr>
        </w:div>
        <w:div w:id="795564138">
          <w:marLeft w:val="0"/>
          <w:marRight w:val="0"/>
          <w:marTop w:val="0"/>
          <w:marBottom w:val="0"/>
          <w:divBdr>
            <w:top w:val="none" w:sz="0" w:space="0" w:color="auto"/>
            <w:left w:val="none" w:sz="0" w:space="0" w:color="auto"/>
            <w:bottom w:val="none" w:sz="0" w:space="0" w:color="auto"/>
            <w:right w:val="none" w:sz="0" w:space="0" w:color="auto"/>
          </w:divBdr>
        </w:div>
        <w:div w:id="1799562910">
          <w:marLeft w:val="0"/>
          <w:marRight w:val="0"/>
          <w:marTop w:val="0"/>
          <w:marBottom w:val="0"/>
          <w:divBdr>
            <w:top w:val="none" w:sz="0" w:space="0" w:color="auto"/>
            <w:left w:val="none" w:sz="0" w:space="0" w:color="auto"/>
            <w:bottom w:val="none" w:sz="0" w:space="0" w:color="auto"/>
            <w:right w:val="none" w:sz="0" w:space="0" w:color="auto"/>
          </w:divBdr>
        </w:div>
        <w:div w:id="326176984">
          <w:marLeft w:val="0"/>
          <w:marRight w:val="0"/>
          <w:marTop w:val="0"/>
          <w:marBottom w:val="0"/>
          <w:divBdr>
            <w:top w:val="none" w:sz="0" w:space="0" w:color="auto"/>
            <w:left w:val="none" w:sz="0" w:space="0" w:color="auto"/>
            <w:bottom w:val="none" w:sz="0" w:space="0" w:color="auto"/>
            <w:right w:val="none" w:sz="0" w:space="0" w:color="auto"/>
          </w:divBdr>
        </w:div>
        <w:div w:id="1202010195">
          <w:marLeft w:val="0"/>
          <w:marRight w:val="0"/>
          <w:marTop w:val="0"/>
          <w:marBottom w:val="0"/>
          <w:divBdr>
            <w:top w:val="none" w:sz="0" w:space="0" w:color="auto"/>
            <w:left w:val="none" w:sz="0" w:space="0" w:color="auto"/>
            <w:bottom w:val="none" w:sz="0" w:space="0" w:color="auto"/>
            <w:right w:val="none" w:sz="0" w:space="0" w:color="auto"/>
          </w:divBdr>
        </w:div>
        <w:div w:id="1339892068">
          <w:marLeft w:val="0"/>
          <w:marRight w:val="0"/>
          <w:marTop w:val="0"/>
          <w:marBottom w:val="0"/>
          <w:divBdr>
            <w:top w:val="none" w:sz="0" w:space="0" w:color="auto"/>
            <w:left w:val="none" w:sz="0" w:space="0" w:color="auto"/>
            <w:bottom w:val="none" w:sz="0" w:space="0" w:color="auto"/>
            <w:right w:val="none" w:sz="0" w:space="0" w:color="auto"/>
          </w:divBdr>
        </w:div>
        <w:div w:id="263878245">
          <w:marLeft w:val="0"/>
          <w:marRight w:val="0"/>
          <w:marTop w:val="0"/>
          <w:marBottom w:val="0"/>
          <w:divBdr>
            <w:top w:val="none" w:sz="0" w:space="0" w:color="auto"/>
            <w:left w:val="none" w:sz="0" w:space="0" w:color="auto"/>
            <w:bottom w:val="none" w:sz="0" w:space="0" w:color="auto"/>
            <w:right w:val="none" w:sz="0" w:space="0" w:color="auto"/>
          </w:divBdr>
        </w:div>
        <w:div w:id="103076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Webb</dc:creator>
  <cp:keywords/>
  <dc:description/>
  <cp:lastModifiedBy>David Howes</cp:lastModifiedBy>
  <cp:revision>2</cp:revision>
  <dcterms:created xsi:type="dcterms:W3CDTF">2021-10-06T08:50:00Z</dcterms:created>
  <dcterms:modified xsi:type="dcterms:W3CDTF">2021-10-06T08:50:00Z</dcterms:modified>
</cp:coreProperties>
</file>